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80E9" w14:textId="77777777" w:rsidR="004F2ED1" w:rsidRDefault="00B25A3A">
      <w:pPr>
        <w:spacing w:after="123" w:line="259" w:lineRule="auto"/>
        <w:ind w:left="110" w:right="603" w:firstLine="0"/>
        <w:jc w:val="right"/>
      </w:pPr>
      <w:r>
        <w:rPr>
          <w:noProof/>
        </w:rPr>
        <w:drawing>
          <wp:anchor distT="0" distB="0" distL="114300" distR="114300" simplePos="0" relativeHeight="251658240" behindDoc="0" locked="0" layoutInCell="1" allowOverlap="0" wp14:anchorId="5FFE5E8D" wp14:editId="3C7E2841">
            <wp:simplePos x="0" y="0"/>
            <wp:positionH relativeFrom="column">
              <wp:posOffset>69850</wp:posOffset>
            </wp:positionH>
            <wp:positionV relativeFrom="paragraph">
              <wp:posOffset>-48946</wp:posOffset>
            </wp:positionV>
            <wp:extent cx="1073150" cy="1041400"/>
            <wp:effectExtent l="0" t="0" r="0" b="0"/>
            <wp:wrapSquare wrapText="bothSides"/>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7"/>
                    <a:stretch>
                      <a:fillRect/>
                    </a:stretch>
                  </pic:blipFill>
                  <pic:spPr>
                    <a:xfrm>
                      <a:off x="0" y="0"/>
                      <a:ext cx="1073150" cy="1041400"/>
                    </a:xfrm>
                    <a:prstGeom prst="rect">
                      <a:avLst/>
                    </a:prstGeom>
                  </pic:spPr>
                </pic:pic>
              </a:graphicData>
            </a:graphic>
          </wp:anchor>
        </w:drawing>
      </w:r>
      <w:r>
        <w:rPr>
          <w:b/>
          <w:sz w:val="28"/>
        </w:rPr>
        <w:t xml:space="preserve">Council for Standards in Human Service Education </w:t>
      </w:r>
    </w:p>
    <w:p w14:paraId="5BD1545E" w14:textId="77777777" w:rsidR="004F2ED1" w:rsidRDefault="00B25A3A">
      <w:pPr>
        <w:spacing w:after="154" w:line="259" w:lineRule="auto"/>
        <w:ind w:left="238" w:right="118"/>
        <w:jc w:val="center"/>
      </w:pPr>
      <w:r>
        <w:rPr>
          <w:b/>
        </w:rPr>
        <w:t xml:space="preserve">NATIONAL STANDARDS </w:t>
      </w:r>
    </w:p>
    <w:p w14:paraId="089E7F4E" w14:textId="77777777" w:rsidR="004F2ED1" w:rsidRDefault="00B25A3A">
      <w:pPr>
        <w:pStyle w:val="Heading1"/>
        <w:spacing w:after="156"/>
        <w:ind w:left="343"/>
        <w:jc w:val="left"/>
      </w:pPr>
      <w:r>
        <w:t xml:space="preserve">MASTER’S DEGREE IN HUMAN SERVICES </w:t>
      </w:r>
    </w:p>
    <w:p w14:paraId="43868F0E" w14:textId="77777777" w:rsidR="004F2ED1" w:rsidRDefault="00B25A3A">
      <w:pPr>
        <w:spacing w:after="168" w:line="259" w:lineRule="auto"/>
        <w:ind w:left="110" w:firstLine="0"/>
        <w:jc w:val="center"/>
      </w:pPr>
      <w:hyperlink r:id="rId8">
        <w:r>
          <w:rPr>
            <w:color w:val="0462C1"/>
            <w:u w:val="single" w:color="0462C1"/>
          </w:rPr>
          <w:t>https://cshse.org</w:t>
        </w:r>
      </w:hyperlink>
      <w:r>
        <w:rPr>
          <w:color w:val="0462C1"/>
        </w:rPr>
        <w:t xml:space="preserve"> </w:t>
      </w:r>
    </w:p>
    <w:p w14:paraId="1C2ADD03" w14:textId="6C9C8FCA" w:rsidR="004F2ED1" w:rsidRDefault="00B25A3A">
      <w:pPr>
        <w:spacing w:after="144" w:line="259" w:lineRule="auto"/>
        <w:ind w:left="1212" w:firstLine="0"/>
        <w:jc w:val="center"/>
      </w:pPr>
      <w:r>
        <w:t>Revised July 202</w:t>
      </w:r>
      <w:r w:rsidR="00CD4A29">
        <w:t>5</w:t>
      </w:r>
      <w:r>
        <w:t xml:space="preserve"> </w:t>
      </w:r>
    </w:p>
    <w:p w14:paraId="336D7629" w14:textId="77777777" w:rsidR="004F2ED1" w:rsidRDefault="00B25A3A">
      <w:pPr>
        <w:spacing w:after="0" w:line="259" w:lineRule="auto"/>
        <w:ind w:left="238" w:right="95"/>
        <w:jc w:val="center"/>
      </w:pPr>
      <w:r>
        <w:rPr>
          <w:b/>
        </w:rPr>
        <w:t xml:space="preserve">I. GENERAL PROGRAM CHARACTERISTICS </w:t>
      </w:r>
    </w:p>
    <w:p w14:paraId="095AD3F8" w14:textId="77777777" w:rsidR="004F2ED1" w:rsidRDefault="00B25A3A">
      <w:pPr>
        <w:spacing w:after="60" w:line="259" w:lineRule="auto"/>
        <w:ind w:left="0" w:firstLine="0"/>
      </w:pPr>
      <w:r>
        <w:rPr>
          <w:b/>
        </w:rPr>
        <w:t xml:space="preserve"> </w:t>
      </w:r>
    </w:p>
    <w:p w14:paraId="7C829919" w14:textId="77777777" w:rsidR="004F2ED1" w:rsidRDefault="00B25A3A">
      <w:pPr>
        <w:spacing w:after="0" w:line="259" w:lineRule="auto"/>
        <w:ind w:left="0" w:firstLine="0"/>
      </w:pPr>
      <w:r>
        <w:rPr>
          <w:b/>
        </w:rPr>
        <w:t xml:space="preserve"> </w:t>
      </w:r>
    </w:p>
    <w:p w14:paraId="39384347" w14:textId="77777777" w:rsidR="004F2ED1" w:rsidRDefault="00B25A3A">
      <w:pPr>
        <w:pStyle w:val="Heading1"/>
        <w:spacing w:after="0"/>
        <w:ind w:left="343"/>
        <w:jc w:val="left"/>
      </w:pPr>
      <w:r>
        <w:t>A.</w:t>
      </w:r>
      <w:r>
        <w:rPr>
          <w:rFonts w:ascii="Arial" w:eastAsia="Arial" w:hAnsi="Arial" w:cs="Arial"/>
        </w:rPr>
        <w:t xml:space="preserve"> </w:t>
      </w:r>
      <w:r>
        <w:t xml:space="preserve">Institutional Requirements and Primary Program Objective </w:t>
      </w:r>
    </w:p>
    <w:p w14:paraId="3E79C38C" w14:textId="77777777" w:rsidR="004F2ED1" w:rsidRDefault="00B25A3A">
      <w:pPr>
        <w:spacing w:after="153" w:line="259" w:lineRule="auto"/>
        <w:ind w:left="0" w:firstLine="0"/>
      </w:pPr>
      <w:r>
        <w:rPr>
          <w:b/>
          <w:sz w:val="20"/>
        </w:rPr>
        <w:t xml:space="preserve"> </w:t>
      </w:r>
    </w:p>
    <w:p w14:paraId="604FBA02" w14:textId="77777777" w:rsidR="004F2ED1" w:rsidRDefault="00B25A3A">
      <w:pPr>
        <w:spacing w:after="0" w:line="259" w:lineRule="auto"/>
        <w:ind w:left="0" w:firstLine="0"/>
      </w:pPr>
      <w:r>
        <w:rPr>
          <w:b/>
          <w:sz w:val="20"/>
        </w:rPr>
        <w:t xml:space="preserve"> </w:t>
      </w:r>
    </w:p>
    <w:tbl>
      <w:tblPr>
        <w:tblStyle w:val="TableGrid"/>
        <w:tblW w:w="9360" w:type="dxa"/>
        <w:tblInd w:w="246" w:type="dxa"/>
        <w:tblCellMar>
          <w:top w:w="44" w:type="dxa"/>
          <w:left w:w="6" w:type="dxa"/>
        </w:tblCellMar>
        <w:tblLook w:val="04A0" w:firstRow="1" w:lastRow="0" w:firstColumn="1" w:lastColumn="0" w:noHBand="0" w:noVBand="1"/>
      </w:tblPr>
      <w:tblGrid>
        <w:gridCol w:w="396"/>
        <w:gridCol w:w="8964"/>
      </w:tblGrid>
      <w:tr w:rsidR="004F2ED1" w14:paraId="263B8489" w14:textId="77777777">
        <w:trPr>
          <w:trHeight w:val="1056"/>
        </w:trPr>
        <w:tc>
          <w:tcPr>
            <w:tcW w:w="9360" w:type="dxa"/>
            <w:gridSpan w:val="2"/>
            <w:tcBorders>
              <w:top w:val="single" w:sz="5" w:space="0" w:color="000000"/>
              <w:left w:val="single" w:sz="5" w:space="0" w:color="000000"/>
              <w:bottom w:val="single" w:sz="5" w:space="0" w:color="000000"/>
              <w:right w:val="single" w:sz="5" w:space="0" w:color="000000"/>
            </w:tcBorders>
          </w:tcPr>
          <w:p w14:paraId="6D9FCAFF" w14:textId="19C1847A" w:rsidR="004F2ED1" w:rsidRDefault="00B25A3A">
            <w:pPr>
              <w:spacing w:after="0" w:line="259" w:lineRule="auto"/>
              <w:ind w:left="108" w:right="390" w:firstLine="0"/>
              <w:jc w:val="both"/>
            </w:pPr>
            <w:r>
              <w:rPr>
                <w:b/>
                <w:u w:val="single" w:color="000000"/>
              </w:rPr>
              <w:t xml:space="preserve">Standard 1: </w:t>
            </w:r>
            <w:r>
              <w:rPr>
                <w:b/>
              </w:rPr>
              <w:t xml:space="preserve">The primary program objective </w:t>
            </w:r>
            <w:r w:rsidR="004921D4">
              <w:rPr>
                <w:b/>
              </w:rPr>
              <w:t>must</w:t>
            </w:r>
            <w:r>
              <w:rPr>
                <w:b/>
              </w:rPr>
              <w:t xml:space="preserve"> be to prepare human service professionals to provide administrative, leadership, and research functions required to support human service organizations.  </w:t>
            </w:r>
          </w:p>
        </w:tc>
      </w:tr>
      <w:tr w:rsidR="004F2ED1" w14:paraId="342B48DA" w14:textId="77777777">
        <w:trPr>
          <w:trHeight w:val="924"/>
        </w:trPr>
        <w:tc>
          <w:tcPr>
            <w:tcW w:w="396" w:type="dxa"/>
            <w:tcBorders>
              <w:top w:val="single" w:sz="5" w:space="0" w:color="000000"/>
              <w:left w:val="single" w:sz="5" w:space="0" w:color="000000"/>
              <w:bottom w:val="single" w:sz="5" w:space="0" w:color="000000"/>
              <w:right w:val="single" w:sz="5" w:space="0" w:color="000000"/>
            </w:tcBorders>
          </w:tcPr>
          <w:p w14:paraId="545844D3" w14:textId="77777777" w:rsidR="004F2ED1" w:rsidRDefault="00B25A3A">
            <w:pPr>
              <w:spacing w:after="0" w:line="259" w:lineRule="auto"/>
              <w:ind w:left="108" w:firstLine="0"/>
            </w:pPr>
            <w:r>
              <w:t xml:space="preserve">a </w:t>
            </w:r>
          </w:p>
        </w:tc>
        <w:tc>
          <w:tcPr>
            <w:tcW w:w="8964" w:type="dxa"/>
            <w:tcBorders>
              <w:top w:val="single" w:sz="5" w:space="0" w:color="000000"/>
              <w:left w:val="single" w:sz="5" w:space="0" w:color="000000"/>
              <w:bottom w:val="single" w:sz="5" w:space="0" w:color="000000"/>
              <w:right w:val="single" w:sz="5" w:space="0" w:color="000000"/>
            </w:tcBorders>
          </w:tcPr>
          <w:p w14:paraId="59553050" w14:textId="77777777" w:rsidR="004F2ED1" w:rsidRDefault="00B25A3A">
            <w:pPr>
              <w:spacing w:after="0" w:line="259" w:lineRule="auto"/>
              <w:ind w:left="108" w:firstLine="0"/>
            </w:pPr>
            <w:r>
              <w:t>The program is part of a degree-granting college or university that is regionally accredited.</w:t>
            </w:r>
          </w:p>
        </w:tc>
      </w:tr>
      <w:tr w:rsidR="004F2ED1" w14:paraId="448F3B75" w14:textId="77777777">
        <w:trPr>
          <w:trHeight w:val="1368"/>
        </w:trPr>
        <w:tc>
          <w:tcPr>
            <w:tcW w:w="396" w:type="dxa"/>
            <w:tcBorders>
              <w:top w:val="single" w:sz="5" w:space="0" w:color="000000"/>
              <w:left w:val="single" w:sz="5" w:space="0" w:color="000000"/>
              <w:bottom w:val="single" w:sz="5" w:space="0" w:color="000000"/>
              <w:right w:val="single" w:sz="5" w:space="0" w:color="000000"/>
            </w:tcBorders>
          </w:tcPr>
          <w:p w14:paraId="7B969A39" w14:textId="77777777" w:rsidR="004F2ED1" w:rsidRDefault="00B25A3A">
            <w:pPr>
              <w:spacing w:after="0" w:line="259" w:lineRule="auto"/>
              <w:ind w:left="108" w:firstLine="0"/>
            </w:pPr>
            <w:r>
              <w:t xml:space="preserve">b. </w:t>
            </w:r>
          </w:p>
        </w:tc>
        <w:tc>
          <w:tcPr>
            <w:tcW w:w="8964" w:type="dxa"/>
            <w:tcBorders>
              <w:top w:val="single" w:sz="5" w:space="0" w:color="000000"/>
              <w:left w:val="single" w:sz="5" w:space="0" w:color="000000"/>
              <w:bottom w:val="single" w:sz="5" w:space="0" w:color="000000"/>
              <w:right w:val="single" w:sz="5" w:space="0" w:color="000000"/>
            </w:tcBorders>
          </w:tcPr>
          <w:p w14:paraId="5BA78467" w14:textId="210B1BCE" w:rsidR="004F2ED1" w:rsidRDefault="00B25A3A">
            <w:pPr>
              <w:spacing w:after="0" w:line="259" w:lineRule="auto"/>
              <w:ind w:left="108" w:firstLine="0"/>
            </w:pPr>
            <w:r>
              <w:t xml:space="preserve">Provide evidence that the development of competent human services professionals is the primary objective of </w:t>
            </w:r>
            <w:r w:rsidR="002F63B0">
              <w:t>a</w:t>
            </w:r>
            <w:r>
              <w:t xml:space="preserve"> program and the basis for the degree program title, design, goals</w:t>
            </w:r>
            <w:r w:rsidR="00CD4A29">
              <w:t>, and curriculum, teaching methodology, and program administration (e.g.,</w:t>
            </w:r>
            <w:r>
              <w:t xml:space="preserve"> through documents such as catalog, brochures, course syllabi, website, and marketing materials). </w:t>
            </w:r>
          </w:p>
        </w:tc>
      </w:tr>
      <w:tr w:rsidR="004F2ED1" w14:paraId="5B137905" w14:textId="77777777">
        <w:trPr>
          <w:trHeight w:val="768"/>
        </w:trPr>
        <w:tc>
          <w:tcPr>
            <w:tcW w:w="396" w:type="dxa"/>
            <w:tcBorders>
              <w:top w:val="single" w:sz="5" w:space="0" w:color="000000"/>
              <w:left w:val="single" w:sz="5" w:space="0" w:color="000000"/>
              <w:bottom w:val="single" w:sz="5" w:space="0" w:color="000000"/>
              <w:right w:val="single" w:sz="5" w:space="0" w:color="000000"/>
            </w:tcBorders>
          </w:tcPr>
          <w:p w14:paraId="45E8E1C1" w14:textId="77777777" w:rsidR="004F2ED1" w:rsidRDefault="00B25A3A">
            <w:pPr>
              <w:spacing w:after="0" w:line="259" w:lineRule="auto"/>
              <w:ind w:left="108" w:firstLine="0"/>
            </w:pPr>
            <w:r>
              <w:t xml:space="preserve">c. </w:t>
            </w:r>
          </w:p>
        </w:tc>
        <w:tc>
          <w:tcPr>
            <w:tcW w:w="8964" w:type="dxa"/>
            <w:tcBorders>
              <w:top w:val="single" w:sz="5" w:space="0" w:color="000000"/>
              <w:left w:val="single" w:sz="5" w:space="0" w:color="000000"/>
              <w:bottom w:val="single" w:sz="5" w:space="0" w:color="000000"/>
              <w:right w:val="single" w:sz="5" w:space="0" w:color="000000"/>
            </w:tcBorders>
          </w:tcPr>
          <w:p w14:paraId="12297252" w14:textId="275DC012" w:rsidR="004F2ED1" w:rsidRDefault="00B25A3A">
            <w:pPr>
              <w:spacing w:after="0" w:line="259" w:lineRule="auto"/>
              <w:ind w:left="108" w:firstLine="0"/>
            </w:pPr>
            <w:r>
              <w:t>Articulate how students are informed of the curricular and program expectations and requirements prior</w:t>
            </w:r>
            <w:r w:rsidR="00391735">
              <w:t xml:space="preserve"> </w:t>
            </w:r>
            <w:r>
              <w:t xml:space="preserve">to admission. </w:t>
            </w:r>
          </w:p>
        </w:tc>
      </w:tr>
      <w:tr w:rsidR="004F2ED1" w14:paraId="20ED9FFC" w14:textId="77777777">
        <w:trPr>
          <w:trHeight w:val="468"/>
        </w:trPr>
        <w:tc>
          <w:tcPr>
            <w:tcW w:w="396" w:type="dxa"/>
            <w:tcBorders>
              <w:top w:val="single" w:sz="5" w:space="0" w:color="000000"/>
              <w:left w:val="single" w:sz="5" w:space="0" w:color="000000"/>
              <w:bottom w:val="single" w:sz="5" w:space="0" w:color="000000"/>
              <w:right w:val="single" w:sz="5" w:space="0" w:color="000000"/>
            </w:tcBorders>
          </w:tcPr>
          <w:p w14:paraId="1516AEBA" w14:textId="77777777" w:rsidR="004F2ED1" w:rsidRDefault="00B25A3A">
            <w:pPr>
              <w:spacing w:after="0" w:line="259" w:lineRule="auto"/>
              <w:ind w:left="108" w:firstLine="0"/>
            </w:pPr>
            <w:r>
              <w:t xml:space="preserve">d. </w:t>
            </w:r>
          </w:p>
        </w:tc>
        <w:tc>
          <w:tcPr>
            <w:tcW w:w="8964" w:type="dxa"/>
            <w:tcBorders>
              <w:top w:val="single" w:sz="5" w:space="0" w:color="000000"/>
              <w:left w:val="single" w:sz="5" w:space="0" w:color="000000"/>
              <w:bottom w:val="single" w:sz="5" w:space="0" w:color="000000"/>
              <w:right w:val="single" w:sz="5" w:space="0" w:color="000000"/>
            </w:tcBorders>
          </w:tcPr>
          <w:p w14:paraId="2239DD5B" w14:textId="77777777" w:rsidR="004F2ED1" w:rsidRDefault="00B25A3A">
            <w:pPr>
              <w:spacing w:after="0" w:line="259" w:lineRule="auto"/>
              <w:ind w:left="108" w:firstLine="0"/>
            </w:pPr>
            <w:r>
              <w:t xml:space="preserve">Provide a brief history of the program. </w:t>
            </w:r>
          </w:p>
        </w:tc>
      </w:tr>
      <w:tr w:rsidR="004F2ED1" w14:paraId="1D29427F" w14:textId="77777777">
        <w:trPr>
          <w:trHeight w:val="756"/>
        </w:trPr>
        <w:tc>
          <w:tcPr>
            <w:tcW w:w="396" w:type="dxa"/>
            <w:tcBorders>
              <w:top w:val="single" w:sz="5" w:space="0" w:color="000000"/>
              <w:left w:val="single" w:sz="5" w:space="0" w:color="000000"/>
              <w:bottom w:val="single" w:sz="5" w:space="0" w:color="000000"/>
              <w:right w:val="single" w:sz="5" w:space="0" w:color="000000"/>
            </w:tcBorders>
          </w:tcPr>
          <w:p w14:paraId="571F5BAA" w14:textId="77777777" w:rsidR="004F2ED1" w:rsidRDefault="00B25A3A">
            <w:pPr>
              <w:spacing w:after="0" w:line="259" w:lineRule="auto"/>
              <w:ind w:left="108" w:firstLine="0"/>
            </w:pPr>
            <w:r>
              <w:t xml:space="preserve">e. </w:t>
            </w:r>
          </w:p>
        </w:tc>
        <w:tc>
          <w:tcPr>
            <w:tcW w:w="8964" w:type="dxa"/>
            <w:tcBorders>
              <w:top w:val="single" w:sz="5" w:space="0" w:color="000000"/>
              <w:left w:val="single" w:sz="5" w:space="0" w:color="000000"/>
              <w:bottom w:val="single" w:sz="5" w:space="0" w:color="000000"/>
              <w:right w:val="single" w:sz="5" w:space="0" w:color="000000"/>
            </w:tcBorders>
          </w:tcPr>
          <w:p w14:paraId="690C6FC8" w14:textId="5B6735C0" w:rsidR="004F2ED1" w:rsidRDefault="00B25A3A">
            <w:pPr>
              <w:spacing w:after="0" w:line="259" w:lineRule="auto"/>
              <w:ind w:left="108" w:firstLine="0"/>
            </w:pPr>
            <w:r w:rsidRPr="00D3228D">
              <w:rPr>
                <w:color w:val="auto"/>
              </w:rPr>
              <w:t>Describe the student population</w:t>
            </w:r>
            <w:r w:rsidR="00CD4A29" w:rsidRPr="00D3228D">
              <w:rPr>
                <w:color w:val="auto"/>
              </w:rPr>
              <w:t>, including the numbers of full-time, part-time</w:t>
            </w:r>
            <w:r w:rsidRPr="00D3228D">
              <w:rPr>
                <w:color w:val="auto"/>
              </w:rPr>
              <w:t xml:space="preserve">, and students graduating each year. </w:t>
            </w:r>
          </w:p>
        </w:tc>
      </w:tr>
      <w:tr w:rsidR="004F2ED1" w14:paraId="65506D8D" w14:textId="77777777">
        <w:trPr>
          <w:trHeight w:val="768"/>
        </w:trPr>
        <w:tc>
          <w:tcPr>
            <w:tcW w:w="396" w:type="dxa"/>
            <w:tcBorders>
              <w:top w:val="single" w:sz="5" w:space="0" w:color="000000"/>
              <w:left w:val="single" w:sz="5" w:space="0" w:color="000000"/>
              <w:bottom w:val="single" w:sz="5" w:space="0" w:color="000000"/>
              <w:right w:val="single" w:sz="5" w:space="0" w:color="000000"/>
            </w:tcBorders>
          </w:tcPr>
          <w:p w14:paraId="52E8B8C2" w14:textId="77777777" w:rsidR="004F2ED1" w:rsidRDefault="00B25A3A">
            <w:pPr>
              <w:spacing w:after="0" w:line="259" w:lineRule="auto"/>
              <w:ind w:left="108" w:firstLine="0"/>
            </w:pPr>
            <w:r>
              <w:t xml:space="preserve">f. </w:t>
            </w:r>
          </w:p>
        </w:tc>
        <w:tc>
          <w:tcPr>
            <w:tcW w:w="8964" w:type="dxa"/>
            <w:tcBorders>
              <w:top w:val="single" w:sz="5" w:space="0" w:color="000000"/>
              <w:left w:val="single" w:sz="5" w:space="0" w:color="000000"/>
              <w:bottom w:val="single" w:sz="5" w:space="0" w:color="000000"/>
              <w:right w:val="single" w:sz="5" w:space="0" w:color="000000"/>
            </w:tcBorders>
          </w:tcPr>
          <w:p w14:paraId="4504D446" w14:textId="77777777" w:rsidR="004F2ED1" w:rsidRDefault="00B25A3A">
            <w:pPr>
              <w:spacing w:after="0" w:line="259" w:lineRule="auto"/>
              <w:ind w:left="108" w:firstLine="0"/>
            </w:pPr>
            <w:r>
              <w:t xml:space="preserve">Provide a complete program description, courses required, suggested time for completion, and other program details (refer to catalogs and other appendices). </w:t>
            </w:r>
          </w:p>
        </w:tc>
      </w:tr>
      <w:tr w:rsidR="004F2ED1" w14:paraId="41E6145F" w14:textId="77777777">
        <w:trPr>
          <w:trHeight w:val="462"/>
        </w:trPr>
        <w:tc>
          <w:tcPr>
            <w:tcW w:w="9360" w:type="dxa"/>
            <w:gridSpan w:val="2"/>
            <w:tcBorders>
              <w:top w:val="single" w:sz="5" w:space="0" w:color="000000"/>
              <w:left w:val="nil"/>
              <w:bottom w:val="nil"/>
              <w:right w:val="single" w:sz="5" w:space="0" w:color="000000"/>
            </w:tcBorders>
          </w:tcPr>
          <w:p w14:paraId="5987982E" w14:textId="77777777" w:rsidR="004F2ED1" w:rsidRDefault="00B25A3A">
            <w:pPr>
              <w:spacing w:after="0" w:line="259" w:lineRule="auto"/>
              <w:ind w:left="0" w:firstLine="0"/>
            </w:pPr>
            <w:r>
              <w:t xml:space="preserve"> </w:t>
            </w:r>
          </w:p>
        </w:tc>
      </w:tr>
    </w:tbl>
    <w:p w14:paraId="32A85D6D" w14:textId="77777777" w:rsidR="004F2ED1" w:rsidRDefault="00B25A3A">
      <w:pPr>
        <w:pStyle w:val="Heading1"/>
        <w:ind w:left="238" w:right="39"/>
      </w:pPr>
      <w:r>
        <w:t>B.</w:t>
      </w:r>
      <w:r>
        <w:rPr>
          <w:rFonts w:ascii="Arial" w:eastAsia="Arial" w:hAnsi="Arial" w:cs="Arial"/>
        </w:rPr>
        <w:t xml:space="preserve"> </w:t>
      </w:r>
      <w:r>
        <w:t xml:space="preserve">Philosophical Base of Programs </w:t>
      </w:r>
    </w:p>
    <w:p w14:paraId="0014DB12" w14:textId="77777777" w:rsidR="004F2ED1" w:rsidRDefault="00B25A3A">
      <w:pPr>
        <w:ind w:left="343" w:right="51"/>
      </w:pPr>
      <w:r>
        <w:t xml:space="preserve">Context: A benchmark of human services education and services delivery is the interdisciplinary approach to learning and professionalism. Curriculum development integrates specific theories, knowledge, and skills that are tied to a conceptual framework and underlying philosophy. This </w:t>
      </w:r>
      <w:r>
        <w:lastRenderedPageBreak/>
        <w:t xml:space="preserve">must be congruent with the CSHSE National Standards and reflect the major theoretical emphasis and uniqueness of the program and curriculum. </w:t>
      </w:r>
    </w:p>
    <w:tbl>
      <w:tblPr>
        <w:tblStyle w:val="TableGrid"/>
        <w:tblW w:w="9360" w:type="dxa"/>
        <w:tblInd w:w="258" w:type="dxa"/>
        <w:tblCellMar>
          <w:top w:w="56" w:type="dxa"/>
          <w:left w:w="126" w:type="dxa"/>
          <w:right w:w="126" w:type="dxa"/>
        </w:tblCellMar>
        <w:tblLook w:val="04A0" w:firstRow="1" w:lastRow="0" w:firstColumn="1" w:lastColumn="0" w:noHBand="0" w:noVBand="1"/>
      </w:tblPr>
      <w:tblGrid>
        <w:gridCol w:w="492"/>
        <w:gridCol w:w="8868"/>
      </w:tblGrid>
      <w:tr w:rsidR="004F2ED1" w14:paraId="117427AD" w14:textId="77777777">
        <w:trPr>
          <w:trHeight w:val="780"/>
        </w:trPr>
        <w:tc>
          <w:tcPr>
            <w:tcW w:w="9360" w:type="dxa"/>
            <w:gridSpan w:val="2"/>
            <w:tcBorders>
              <w:top w:val="single" w:sz="5" w:space="0" w:color="000000"/>
              <w:left w:val="single" w:sz="5" w:space="0" w:color="000000"/>
              <w:bottom w:val="single" w:sz="5" w:space="0" w:color="000000"/>
              <w:right w:val="single" w:sz="5" w:space="0" w:color="000000"/>
            </w:tcBorders>
          </w:tcPr>
          <w:p w14:paraId="3B24E50E" w14:textId="0798152D" w:rsidR="004F2ED1" w:rsidRDefault="00B25A3A">
            <w:pPr>
              <w:spacing w:after="0" w:line="259" w:lineRule="auto"/>
              <w:ind w:left="0" w:firstLine="0"/>
            </w:pPr>
            <w:r>
              <w:rPr>
                <w:b/>
              </w:rPr>
              <w:t xml:space="preserve">Standard 2: The program </w:t>
            </w:r>
            <w:r w:rsidR="00CD4A29">
              <w:rPr>
                <w:b/>
              </w:rPr>
              <w:t>must</w:t>
            </w:r>
            <w:r>
              <w:rPr>
                <w:b/>
              </w:rPr>
              <w:t xml:space="preserve"> have an explicit philosophical statement and clearly defined knowledge base. </w:t>
            </w:r>
          </w:p>
        </w:tc>
      </w:tr>
      <w:tr w:rsidR="004F2ED1" w14:paraId="2CD10978" w14:textId="77777777">
        <w:trPr>
          <w:trHeight w:val="480"/>
        </w:trPr>
        <w:tc>
          <w:tcPr>
            <w:tcW w:w="492" w:type="dxa"/>
            <w:tcBorders>
              <w:top w:val="single" w:sz="5" w:space="0" w:color="000000"/>
              <w:left w:val="single" w:sz="5" w:space="0" w:color="000000"/>
              <w:bottom w:val="single" w:sz="5" w:space="0" w:color="000000"/>
              <w:right w:val="single" w:sz="5" w:space="0" w:color="000000"/>
            </w:tcBorders>
          </w:tcPr>
          <w:p w14:paraId="3022D3F1" w14:textId="77777777" w:rsidR="004F2ED1" w:rsidRDefault="00B25A3A">
            <w:pPr>
              <w:spacing w:after="0" w:line="259" w:lineRule="auto"/>
              <w:ind w:left="0" w:firstLine="0"/>
            </w:pPr>
            <w:r>
              <w:t xml:space="preserve">a. </w:t>
            </w:r>
          </w:p>
        </w:tc>
        <w:tc>
          <w:tcPr>
            <w:tcW w:w="8868" w:type="dxa"/>
            <w:tcBorders>
              <w:top w:val="single" w:sz="5" w:space="0" w:color="000000"/>
              <w:left w:val="single" w:sz="5" w:space="0" w:color="000000"/>
              <w:bottom w:val="single" w:sz="5" w:space="0" w:color="000000"/>
              <w:right w:val="single" w:sz="5" w:space="0" w:color="000000"/>
            </w:tcBorders>
          </w:tcPr>
          <w:p w14:paraId="432991F4" w14:textId="77777777" w:rsidR="004F2ED1" w:rsidRDefault="00B25A3A">
            <w:pPr>
              <w:spacing w:after="0" w:line="259" w:lineRule="auto"/>
              <w:ind w:left="0" w:firstLine="0"/>
            </w:pPr>
            <w:r>
              <w:t xml:space="preserve">Include a mission statement for the program. </w:t>
            </w:r>
          </w:p>
        </w:tc>
      </w:tr>
      <w:tr w:rsidR="004F2ED1" w14:paraId="463D3316" w14:textId="77777777">
        <w:trPr>
          <w:trHeight w:val="768"/>
        </w:trPr>
        <w:tc>
          <w:tcPr>
            <w:tcW w:w="492" w:type="dxa"/>
            <w:tcBorders>
              <w:top w:val="single" w:sz="5" w:space="0" w:color="000000"/>
              <w:left w:val="single" w:sz="5" w:space="0" w:color="000000"/>
              <w:bottom w:val="single" w:sz="5" w:space="0" w:color="000000"/>
              <w:right w:val="single" w:sz="5" w:space="0" w:color="000000"/>
            </w:tcBorders>
          </w:tcPr>
          <w:p w14:paraId="6A651389" w14:textId="77777777" w:rsidR="004F2ED1" w:rsidRDefault="00B25A3A">
            <w:pPr>
              <w:spacing w:after="0" w:line="259" w:lineRule="auto"/>
              <w:ind w:left="0" w:firstLine="0"/>
            </w:pPr>
            <w:r>
              <w:t xml:space="preserve">b. </w:t>
            </w:r>
          </w:p>
        </w:tc>
        <w:tc>
          <w:tcPr>
            <w:tcW w:w="8868" w:type="dxa"/>
            <w:tcBorders>
              <w:top w:val="single" w:sz="5" w:space="0" w:color="000000"/>
              <w:left w:val="single" w:sz="5" w:space="0" w:color="000000"/>
              <w:bottom w:val="single" w:sz="5" w:space="0" w:color="000000"/>
              <w:right w:val="single" w:sz="5" w:space="0" w:color="000000"/>
            </w:tcBorders>
          </w:tcPr>
          <w:p w14:paraId="42AB71E5" w14:textId="77777777" w:rsidR="004F2ED1" w:rsidRDefault="00B25A3A">
            <w:pPr>
              <w:spacing w:after="0" w:line="259" w:lineRule="auto"/>
              <w:ind w:left="0" w:firstLine="0"/>
            </w:pPr>
            <w:r>
              <w:t xml:space="preserve">Demonstrate alignment with the mission of the units in which the program is housed (e.g., department, college, university, etc.). </w:t>
            </w:r>
          </w:p>
        </w:tc>
      </w:tr>
      <w:tr w:rsidR="004F2ED1" w14:paraId="3E10E660" w14:textId="77777777">
        <w:trPr>
          <w:trHeight w:val="1080"/>
        </w:trPr>
        <w:tc>
          <w:tcPr>
            <w:tcW w:w="492" w:type="dxa"/>
            <w:tcBorders>
              <w:top w:val="single" w:sz="5" w:space="0" w:color="000000"/>
              <w:left w:val="single" w:sz="5" w:space="0" w:color="000000"/>
              <w:bottom w:val="single" w:sz="5" w:space="0" w:color="000000"/>
              <w:right w:val="single" w:sz="5" w:space="0" w:color="000000"/>
            </w:tcBorders>
          </w:tcPr>
          <w:p w14:paraId="34DDA51D" w14:textId="77777777" w:rsidR="004F2ED1" w:rsidRDefault="00B25A3A">
            <w:pPr>
              <w:spacing w:after="0" w:line="259" w:lineRule="auto"/>
              <w:ind w:left="0" w:firstLine="0"/>
            </w:pPr>
            <w:r>
              <w:t xml:space="preserve">c. </w:t>
            </w:r>
          </w:p>
        </w:tc>
        <w:tc>
          <w:tcPr>
            <w:tcW w:w="8868" w:type="dxa"/>
            <w:tcBorders>
              <w:top w:val="single" w:sz="5" w:space="0" w:color="000000"/>
              <w:left w:val="single" w:sz="5" w:space="0" w:color="000000"/>
              <w:bottom w:val="single" w:sz="5" w:space="0" w:color="000000"/>
              <w:right w:val="single" w:sz="5" w:space="0" w:color="000000"/>
            </w:tcBorders>
          </w:tcPr>
          <w:p w14:paraId="3614265F" w14:textId="77777777" w:rsidR="004F2ED1" w:rsidRDefault="00B25A3A">
            <w:pPr>
              <w:spacing w:after="0" w:line="259" w:lineRule="auto"/>
              <w:ind w:left="0" w:firstLine="0"/>
            </w:pPr>
            <w:r>
              <w:t xml:space="preserve">Provide a brief description of the major knowledge base and theories from which the curriculum draws to support the conceptual framework (e.g. counseling theories, biopsychosocial model, systems theory, change theory, etc.). </w:t>
            </w:r>
          </w:p>
        </w:tc>
      </w:tr>
      <w:tr w:rsidR="004F2ED1" w14:paraId="062276D6" w14:textId="77777777">
        <w:trPr>
          <w:trHeight w:val="768"/>
        </w:trPr>
        <w:tc>
          <w:tcPr>
            <w:tcW w:w="492" w:type="dxa"/>
            <w:tcBorders>
              <w:top w:val="single" w:sz="5" w:space="0" w:color="000000"/>
              <w:left w:val="single" w:sz="5" w:space="0" w:color="000000"/>
              <w:bottom w:val="single" w:sz="5" w:space="0" w:color="000000"/>
              <w:right w:val="single" w:sz="5" w:space="0" w:color="000000"/>
            </w:tcBorders>
          </w:tcPr>
          <w:p w14:paraId="2962BEE1" w14:textId="77777777" w:rsidR="004F2ED1" w:rsidRDefault="00B25A3A">
            <w:pPr>
              <w:spacing w:after="0" w:line="259" w:lineRule="auto"/>
              <w:ind w:left="0" w:firstLine="0"/>
            </w:pPr>
            <w:r>
              <w:t xml:space="preserve">d. </w:t>
            </w:r>
          </w:p>
        </w:tc>
        <w:tc>
          <w:tcPr>
            <w:tcW w:w="8868" w:type="dxa"/>
            <w:tcBorders>
              <w:top w:val="single" w:sz="5" w:space="0" w:color="000000"/>
              <w:left w:val="single" w:sz="5" w:space="0" w:color="000000"/>
              <w:bottom w:val="single" w:sz="5" w:space="0" w:color="000000"/>
              <w:right w:val="single" w:sz="5" w:space="0" w:color="000000"/>
            </w:tcBorders>
          </w:tcPr>
          <w:p w14:paraId="4C417496" w14:textId="77777777" w:rsidR="004F2ED1" w:rsidRDefault="00B25A3A">
            <w:pPr>
              <w:spacing w:after="0" w:line="259" w:lineRule="auto"/>
              <w:ind w:left="0" w:firstLine="0"/>
              <w:jc w:val="both"/>
            </w:pPr>
            <w:r>
              <w:t xml:space="preserve">Describe the multidisciplinary, interdisciplinary, or transdisciplinary approach to knowledge, theories, and skills included in the curriculum. </w:t>
            </w:r>
          </w:p>
        </w:tc>
      </w:tr>
      <w:tr w:rsidR="004F2ED1" w14:paraId="2974CBA9" w14:textId="77777777">
        <w:trPr>
          <w:trHeight w:val="2424"/>
        </w:trPr>
        <w:tc>
          <w:tcPr>
            <w:tcW w:w="492" w:type="dxa"/>
            <w:tcBorders>
              <w:top w:val="single" w:sz="5" w:space="0" w:color="000000"/>
              <w:left w:val="single" w:sz="5" w:space="0" w:color="000000"/>
              <w:bottom w:val="single" w:sz="5" w:space="0" w:color="000000"/>
              <w:right w:val="single" w:sz="5" w:space="0" w:color="000000"/>
            </w:tcBorders>
          </w:tcPr>
          <w:p w14:paraId="7335A922" w14:textId="77777777" w:rsidR="004F2ED1" w:rsidRDefault="00B25A3A">
            <w:pPr>
              <w:spacing w:after="0" w:line="259" w:lineRule="auto"/>
              <w:ind w:left="0" w:firstLine="0"/>
            </w:pPr>
            <w:r>
              <w:t xml:space="preserve">e. </w:t>
            </w:r>
          </w:p>
        </w:tc>
        <w:tc>
          <w:tcPr>
            <w:tcW w:w="8868" w:type="dxa"/>
            <w:tcBorders>
              <w:top w:val="single" w:sz="5" w:space="0" w:color="000000"/>
              <w:left w:val="single" w:sz="5" w:space="0" w:color="000000"/>
              <w:bottom w:val="single" w:sz="5" w:space="0" w:color="000000"/>
              <w:right w:val="single" w:sz="5" w:space="0" w:color="000000"/>
            </w:tcBorders>
          </w:tcPr>
          <w:p w14:paraId="6CA682CC" w14:textId="3E0E4D43" w:rsidR="004F2ED1" w:rsidRDefault="00B25A3A">
            <w:pPr>
              <w:spacing w:after="156" w:line="259" w:lineRule="auto"/>
              <w:ind w:left="0" w:firstLine="0"/>
            </w:pPr>
            <w:r>
              <w:t xml:space="preserve">Provide a matrix mapping the curriculum Standards (11-18) and Specifications to required courses. The information provided on the matrix must clearly </w:t>
            </w:r>
            <w:r w:rsidR="00CD4A29">
              <w:t>align with the information presented</w:t>
            </w:r>
            <w:r>
              <w:t xml:space="preserve"> in the self-study narrative and the syllabi. </w:t>
            </w:r>
          </w:p>
          <w:p w14:paraId="4AF4B948" w14:textId="77777777" w:rsidR="004F2ED1" w:rsidRDefault="00B25A3A">
            <w:pPr>
              <w:spacing w:after="0" w:line="259" w:lineRule="auto"/>
              <w:ind w:left="0" w:firstLine="0"/>
            </w:pPr>
            <w:r>
              <w:t xml:space="preserve">NOTE: </w:t>
            </w:r>
            <w:r>
              <w:rPr>
                <w:i/>
              </w:rPr>
              <w:t>The Matrix must include required courses for all students that contribute to compliance with the Curriculum Standards and their Specifications. If a program has specific concentrations, identify the specific core courses in the concentration that comply with a Standard and its Specifications</w:t>
            </w:r>
            <w:r>
              <w:t xml:space="preserve">. </w:t>
            </w:r>
          </w:p>
        </w:tc>
      </w:tr>
    </w:tbl>
    <w:p w14:paraId="00B5D755" w14:textId="77777777" w:rsidR="004F2ED1" w:rsidRDefault="00B25A3A">
      <w:pPr>
        <w:spacing w:after="0" w:line="259" w:lineRule="auto"/>
        <w:ind w:left="0" w:firstLine="0"/>
      </w:pPr>
      <w:r>
        <w:t xml:space="preserve"> </w:t>
      </w:r>
    </w:p>
    <w:p w14:paraId="5B128F8D" w14:textId="77777777" w:rsidR="004F2ED1" w:rsidRDefault="00B25A3A">
      <w:pPr>
        <w:pStyle w:val="Heading1"/>
        <w:ind w:left="238" w:right="40"/>
      </w:pPr>
      <w:r>
        <w:t>C.</w:t>
      </w:r>
      <w:r>
        <w:rPr>
          <w:rFonts w:ascii="Arial" w:eastAsia="Arial" w:hAnsi="Arial" w:cs="Arial"/>
        </w:rPr>
        <w:t xml:space="preserve"> </w:t>
      </w:r>
      <w:r>
        <w:t xml:space="preserve">Community Assessment </w:t>
      </w:r>
    </w:p>
    <w:p w14:paraId="7219EC7D" w14:textId="66B6B92D" w:rsidR="004F2ED1" w:rsidRDefault="00B25A3A">
      <w:pPr>
        <w:ind w:left="343" w:right="51"/>
      </w:pPr>
      <w:r>
        <w:rPr>
          <w:b/>
          <w:i/>
        </w:rPr>
        <w:t xml:space="preserve">Context: </w:t>
      </w:r>
      <w:r>
        <w:t xml:space="preserve">Human services programs continually interact with and </w:t>
      </w:r>
      <w:r w:rsidR="00CD4A29">
        <w:t>impact</w:t>
      </w:r>
      <w:r>
        <w:t xml:space="preserve"> human services delivery within the local community through field placements and </w:t>
      </w:r>
      <w:r w:rsidR="00CD4A29">
        <w:t>alumni</w:t>
      </w:r>
      <w:r>
        <w:t xml:space="preserve">. Programs should be designed to interface with the needs of major employers in terms of job </w:t>
      </w:r>
      <w:r w:rsidR="00CD4A29">
        <w:t>requirements and career ladders, ensuring</w:t>
      </w:r>
      <w:r>
        <w:t xml:space="preserve"> an orderly and continuous supply of competent professionals. </w:t>
      </w:r>
    </w:p>
    <w:p w14:paraId="67925BAA" w14:textId="77777777" w:rsidR="004F2ED1" w:rsidRDefault="00B25A3A">
      <w:pPr>
        <w:spacing w:after="0" w:line="259" w:lineRule="auto"/>
        <w:ind w:left="0" w:right="54" w:firstLine="0"/>
      </w:pPr>
      <w:r>
        <w:rPr>
          <w:sz w:val="13"/>
        </w:rPr>
        <w:t xml:space="preserve"> </w:t>
      </w:r>
    </w:p>
    <w:tbl>
      <w:tblPr>
        <w:tblStyle w:val="TableGrid"/>
        <w:tblW w:w="9360" w:type="dxa"/>
        <w:tblInd w:w="258" w:type="dxa"/>
        <w:tblCellMar>
          <w:top w:w="56" w:type="dxa"/>
          <w:left w:w="18" w:type="dxa"/>
        </w:tblCellMar>
        <w:tblLook w:val="04A0" w:firstRow="1" w:lastRow="0" w:firstColumn="1" w:lastColumn="0" w:noHBand="0" w:noVBand="1"/>
      </w:tblPr>
      <w:tblGrid>
        <w:gridCol w:w="516"/>
        <w:gridCol w:w="8844"/>
      </w:tblGrid>
      <w:tr w:rsidR="004F2ED1" w14:paraId="6CB3D6AA" w14:textId="77777777">
        <w:trPr>
          <w:trHeight w:val="762"/>
        </w:trPr>
        <w:tc>
          <w:tcPr>
            <w:tcW w:w="9360" w:type="dxa"/>
            <w:gridSpan w:val="2"/>
            <w:tcBorders>
              <w:top w:val="nil"/>
              <w:left w:val="single" w:sz="5" w:space="0" w:color="000000"/>
              <w:bottom w:val="single" w:sz="5" w:space="0" w:color="000000"/>
              <w:right w:val="single" w:sz="5" w:space="0" w:color="000000"/>
            </w:tcBorders>
          </w:tcPr>
          <w:p w14:paraId="74D36418" w14:textId="77777777" w:rsidR="004F2ED1" w:rsidRDefault="00B25A3A">
            <w:pPr>
              <w:spacing w:after="0" w:line="259" w:lineRule="auto"/>
              <w:ind w:left="0" w:firstLine="0"/>
              <w:jc w:val="both"/>
            </w:pPr>
            <w:r>
              <w:rPr>
                <w:b/>
              </w:rPr>
              <w:t xml:space="preserve">Standard 3: The program shall include mechanisms for periodic assessment of and response to community needs, changing policies, and trends of the profession. </w:t>
            </w:r>
          </w:p>
        </w:tc>
      </w:tr>
      <w:tr w:rsidR="004F2ED1" w14:paraId="6653E3A3" w14:textId="77777777">
        <w:trPr>
          <w:trHeight w:val="1128"/>
        </w:trPr>
        <w:tc>
          <w:tcPr>
            <w:tcW w:w="516" w:type="dxa"/>
            <w:tcBorders>
              <w:top w:val="single" w:sz="5" w:space="0" w:color="000000"/>
              <w:left w:val="single" w:sz="5" w:space="0" w:color="000000"/>
              <w:bottom w:val="single" w:sz="5" w:space="0" w:color="000000"/>
              <w:right w:val="single" w:sz="5" w:space="0" w:color="000000"/>
            </w:tcBorders>
          </w:tcPr>
          <w:p w14:paraId="4A3F31F7" w14:textId="77777777" w:rsidR="004F2ED1" w:rsidRDefault="00B25A3A">
            <w:pPr>
              <w:spacing w:after="0" w:line="259" w:lineRule="auto"/>
              <w:ind w:left="0" w:firstLine="0"/>
            </w:pPr>
            <w:r>
              <w:t xml:space="preserve">a. </w:t>
            </w:r>
          </w:p>
        </w:tc>
        <w:tc>
          <w:tcPr>
            <w:tcW w:w="8844" w:type="dxa"/>
            <w:tcBorders>
              <w:top w:val="single" w:sz="5" w:space="0" w:color="000000"/>
              <w:left w:val="single" w:sz="5" w:space="0" w:color="000000"/>
              <w:bottom w:val="single" w:sz="5" w:space="0" w:color="000000"/>
              <w:right w:val="single" w:sz="5" w:space="0" w:color="000000"/>
            </w:tcBorders>
          </w:tcPr>
          <w:p w14:paraId="756CB475" w14:textId="77777777" w:rsidR="004F2ED1" w:rsidRDefault="00B25A3A">
            <w:pPr>
              <w:spacing w:after="0" w:line="259" w:lineRule="auto"/>
              <w:ind w:left="0" w:firstLine="0"/>
            </w:pPr>
            <w:r>
              <w:t xml:space="preserve">If the program is less than five years old, provide documentation that supported the initial development of the human services program (such as a community needs assessment). </w:t>
            </w:r>
          </w:p>
        </w:tc>
      </w:tr>
      <w:tr w:rsidR="004F2ED1" w14:paraId="3CC8363A" w14:textId="77777777">
        <w:trPr>
          <w:trHeight w:val="1488"/>
        </w:trPr>
        <w:tc>
          <w:tcPr>
            <w:tcW w:w="516" w:type="dxa"/>
            <w:tcBorders>
              <w:top w:val="single" w:sz="5" w:space="0" w:color="000000"/>
              <w:left w:val="single" w:sz="5" w:space="0" w:color="000000"/>
              <w:bottom w:val="nil"/>
              <w:right w:val="single" w:sz="5" w:space="0" w:color="000000"/>
            </w:tcBorders>
          </w:tcPr>
          <w:p w14:paraId="3B50DD3A" w14:textId="77777777" w:rsidR="004F2ED1" w:rsidRDefault="00B25A3A">
            <w:pPr>
              <w:spacing w:after="0" w:line="259" w:lineRule="auto"/>
              <w:ind w:left="0" w:firstLine="0"/>
            </w:pPr>
            <w:r>
              <w:lastRenderedPageBreak/>
              <w:t xml:space="preserve">b. </w:t>
            </w:r>
          </w:p>
        </w:tc>
        <w:tc>
          <w:tcPr>
            <w:tcW w:w="8844" w:type="dxa"/>
            <w:tcBorders>
              <w:top w:val="single" w:sz="5" w:space="0" w:color="000000"/>
              <w:left w:val="single" w:sz="5" w:space="0" w:color="000000"/>
              <w:bottom w:val="single" w:sz="5" w:space="0" w:color="000000"/>
              <w:right w:val="single" w:sz="5" w:space="0" w:color="000000"/>
            </w:tcBorders>
          </w:tcPr>
          <w:p w14:paraId="2843BAF6" w14:textId="7E4069B8" w:rsidR="004F2ED1" w:rsidRDefault="00B25A3A">
            <w:pPr>
              <w:spacing w:after="0" w:line="259" w:lineRule="auto"/>
              <w:ind w:left="0" w:firstLine="0"/>
              <w:jc w:val="both"/>
            </w:pPr>
            <w:r>
              <w:t xml:space="preserve">An Advisory Committee shall be established to provide feedback </w:t>
            </w:r>
            <w:r w:rsidR="00CD4A29">
              <w:t>on local, state, and national trends and needs, as well as policy changes,</w:t>
            </w:r>
            <w:r>
              <w:t xml:space="preserve"> and to act as an advocate for the program. The committee should include individuals representing the human services field, such as: </w:t>
            </w:r>
          </w:p>
          <w:p w14:paraId="49682E62" w14:textId="79ACB3A8" w:rsidR="004F2ED1" w:rsidRDefault="00B25A3A">
            <w:pPr>
              <w:spacing w:after="0" w:line="259" w:lineRule="auto"/>
              <w:ind w:left="0" w:firstLine="0"/>
            </w:pPr>
            <w:r>
              <w:t xml:space="preserve">field experience agencies, employing agencies, citizen advocacy groups, </w:t>
            </w:r>
            <w:r w:rsidR="00CD4A29">
              <w:t>alumni</w:t>
            </w:r>
            <w:r>
              <w:t xml:space="preserve">, </w:t>
            </w:r>
            <w:r w:rsidR="00CD4A29">
              <w:t xml:space="preserve">current students, adjunct faculty, and other people related to the field of human services. </w:t>
            </w:r>
          </w:p>
        </w:tc>
      </w:tr>
      <w:tr w:rsidR="004F2ED1" w14:paraId="60AF16A3" w14:textId="77777777">
        <w:trPr>
          <w:trHeight w:val="1536"/>
        </w:trPr>
        <w:tc>
          <w:tcPr>
            <w:tcW w:w="516" w:type="dxa"/>
            <w:vMerge w:val="restart"/>
            <w:tcBorders>
              <w:top w:val="single" w:sz="5" w:space="0" w:color="000000"/>
              <w:left w:val="single" w:sz="5" w:space="0" w:color="000000"/>
              <w:bottom w:val="single" w:sz="5" w:space="0" w:color="000000"/>
              <w:right w:val="single" w:sz="5" w:space="0" w:color="000000"/>
            </w:tcBorders>
          </w:tcPr>
          <w:p w14:paraId="67D513A1" w14:textId="2440DDB2" w:rsidR="004F2ED1" w:rsidRDefault="00B25A3A">
            <w:pPr>
              <w:spacing w:after="0" w:line="259" w:lineRule="auto"/>
              <w:ind w:left="0" w:firstLine="0"/>
            </w:pPr>
            <w:r>
              <w:t xml:space="preserve"> </w:t>
            </w:r>
            <w:r w:rsidR="004921D4">
              <w:t>c.</w:t>
            </w:r>
          </w:p>
        </w:tc>
        <w:tc>
          <w:tcPr>
            <w:tcW w:w="8844" w:type="dxa"/>
            <w:tcBorders>
              <w:top w:val="single" w:sz="5" w:space="0" w:color="000000"/>
              <w:left w:val="single" w:sz="5" w:space="0" w:color="000000"/>
              <w:bottom w:val="single" w:sz="5" w:space="0" w:color="000000"/>
              <w:right w:val="single" w:sz="5" w:space="0" w:color="000000"/>
            </w:tcBorders>
          </w:tcPr>
          <w:p w14:paraId="745EE90B" w14:textId="7A9BFACE" w:rsidR="004F2ED1" w:rsidRDefault="00B25A3A">
            <w:pPr>
              <w:spacing w:after="156" w:line="259" w:lineRule="auto"/>
              <w:ind w:left="96" w:firstLine="0"/>
            </w:pPr>
            <w:r>
              <w:t xml:space="preserve">Provide the following: </w:t>
            </w:r>
          </w:p>
          <w:p w14:paraId="781F37DD" w14:textId="02075837" w:rsidR="004F2ED1" w:rsidRDefault="00B25A3A">
            <w:pPr>
              <w:spacing w:after="0" w:line="259" w:lineRule="auto"/>
              <w:ind w:left="816" w:hanging="360"/>
            </w:pPr>
            <w:r>
              <w:t>1. A detailed description of the membership of the Advisory Committee (e.g.</w:t>
            </w:r>
            <w:r w:rsidR="004921D4">
              <w:t>,</w:t>
            </w:r>
            <w:r>
              <w:t xml:space="preserve"> names, agencies, roles, relationship to program, etc.), </w:t>
            </w:r>
          </w:p>
        </w:tc>
      </w:tr>
      <w:tr w:rsidR="004F2ED1" w14:paraId="547BE53A" w14:textId="77777777">
        <w:trPr>
          <w:trHeight w:val="480"/>
        </w:trPr>
        <w:tc>
          <w:tcPr>
            <w:tcW w:w="0" w:type="auto"/>
            <w:vMerge/>
            <w:tcBorders>
              <w:top w:val="nil"/>
              <w:left w:val="single" w:sz="5" w:space="0" w:color="000000"/>
              <w:bottom w:val="nil"/>
              <w:right w:val="single" w:sz="5" w:space="0" w:color="000000"/>
            </w:tcBorders>
          </w:tcPr>
          <w:p w14:paraId="38046712" w14:textId="77777777" w:rsidR="004F2ED1" w:rsidRDefault="004F2ED1">
            <w:pPr>
              <w:spacing w:after="160" w:line="259" w:lineRule="auto"/>
              <w:ind w:left="0" w:firstLine="0"/>
            </w:pPr>
          </w:p>
        </w:tc>
        <w:tc>
          <w:tcPr>
            <w:tcW w:w="8844" w:type="dxa"/>
            <w:tcBorders>
              <w:top w:val="single" w:sz="5" w:space="0" w:color="000000"/>
              <w:left w:val="single" w:sz="5" w:space="0" w:color="000000"/>
              <w:bottom w:val="single" w:sz="5" w:space="0" w:color="000000"/>
              <w:right w:val="single" w:sz="5" w:space="0" w:color="000000"/>
            </w:tcBorders>
          </w:tcPr>
          <w:p w14:paraId="1BF3010C" w14:textId="77777777" w:rsidR="004F2ED1" w:rsidRDefault="00B25A3A">
            <w:pPr>
              <w:spacing w:after="0" w:line="259" w:lineRule="auto"/>
              <w:ind w:left="456" w:firstLine="0"/>
            </w:pPr>
            <w:r>
              <w:t xml:space="preserve">2.  Minutes of advisory committee meetings from the last two years </w:t>
            </w:r>
          </w:p>
        </w:tc>
      </w:tr>
      <w:tr w:rsidR="004F2ED1" w14:paraId="3EE4D27D" w14:textId="77777777">
        <w:trPr>
          <w:trHeight w:val="768"/>
        </w:trPr>
        <w:tc>
          <w:tcPr>
            <w:tcW w:w="0" w:type="auto"/>
            <w:vMerge/>
            <w:tcBorders>
              <w:top w:val="nil"/>
              <w:left w:val="single" w:sz="5" w:space="0" w:color="000000"/>
              <w:bottom w:val="single" w:sz="5" w:space="0" w:color="000000"/>
              <w:right w:val="single" w:sz="5" w:space="0" w:color="000000"/>
            </w:tcBorders>
          </w:tcPr>
          <w:p w14:paraId="3015C0EE" w14:textId="77777777" w:rsidR="004F2ED1" w:rsidRDefault="004F2ED1">
            <w:pPr>
              <w:spacing w:after="160" w:line="259" w:lineRule="auto"/>
              <w:ind w:left="0" w:firstLine="0"/>
            </w:pPr>
          </w:p>
        </w:tc>
        <w:tc>
          <w:tcPr>
            <w:tcW w:w="8844" w:type="dxa"/>
            <w:tcBorders>
              <w:top w:val="single" w:sz="5" w:space="0" w:color="000000"/>
              <w:left w:val="single" w:sz="5" w:space="0" w:color="000000"/>
              <w:bottom w:val="single" w:sz="5" w:space="0" w:color="000000"/>
              <w:right w:val="single" w:sz="5" w:space="0" w:color="000000"/>
            </w:tcBorders>
          </w:tcPr>
          <w:p w14:paraId="4D9742A7" w14:textId="5B4178B6" w:rsidR="004F2ED1" w:rsidRDefault="00B25A3A">
            <w:pPr>
              <w:spacing w:after="0" w:line="259" w:lineRule="auto"/>
              <w:ind w:left="816" w:hanging="360"/>
            </w:pPr>
            <w:r>
              <w:t xml:space="preserve">3. A narrative or table of how the committee interfaces with the program in </w:t>
            </w:r>
            <w:r w:rsidR="004921D4">
              <w:t>relation</w:t>
            </w:r>
            <w:r>
              <w:t xml:space="preserve"> to specific issues. </w:t>
            </w:r>
          </w:p>
        </w:tc>
      </w:tr>
      <w:tr w:rsidR="004F2ED1" w14:paraId="2B9B8A98" w14:textId="77777777">
        <w:trPr>
          <w:trHeight w:val="924"/>
        </w:trPr>
        <w:tc>
          <w:tcPr>
            <w:tcW w:w="516" w:type="dxa"/>
            <w:tcBorders>
              <w:top w:val="single" w:sz="5" w:space="0" w:color="000000"/>
              <w:left w:val="single" w:sz="5" w:space="0" w:color="000000"/>
              <w:bottom w:val="single" w:sz="5" w:space="0" w:color="000000"/>
              <w:right w:val="single" w:sz="5" w:space="0" w:color="000000"/>
            </w:tcBorders>
          </w:tcPr>
          <w:p w14:paraId="6B6BECBC" w14:textId="0E9111ED" w:rsidR="004F2ED1" w:rsidRDefault="004921D4">
            <w:pPr>
              <w:spacing w:after="0" w:line="259" w:lineRule="auto"/>
              <w:ind w:left="108" w:firstLine="0"/>
            </w:pPr>
            <w:r>
              <w:t>d</w:t>
            </w:r>
            <w:r w:rsidR="00B25A3A">
              <w:t xml:space="preserve">. </w:t>
            </w:r>
          </w:p>
        </w:tc>
        <w:tc>
          <w:tcPr>
            <w:tcW w:w="8844" w:type="dxa"/>
            <w:tcBorders>
              <w:top w:val="single" w:sz="5" w:space="0" w:color="000000"/>
              <w:left w:val="single" w:sz="5" w:space="0" w:color="000000"/>
              <w:bottom w:val="single" w:sz="5" w:space="0" w:color="000000"/>
              <w:right w:val="single" w:sz="5" w:space="0" w:color="000000"/>
            </w:tcBorders>
          </w:tcPr>
          <w:p w14:paraId="2665D4A5" w14:textId="77777777" w:rsidR="004F2ED1" w:rsidRDefault="00B25A3A">
            <w:pPr>
              <w:spacing w:after="0" w:line="259" w:lineRule="auto"/>
              <w:ind w:left="96" w:firstLine="0"/>
            </w:pPr>
            <w:r>
              <w:t xml:space="preserve">Describe other mechanisms, if any, used to respond to changing needs in the human services field. </w:t>
            </w:r>
          </w:p>
        </w:tc>
      </w:tr>
    </w:tbl>
    <w:p w14:paraId="0920BC18" w14:textId="77777777" w:rsidR="004F2ED1" w:rsidRDefault="00B25A3A">
      <w:pPr>
        <w:spacing w:after="0" w:line="259" w:lineRule="auto"/>
        <w:ind w:left="0" w:firstLine="0"/>
      </w:pPr>
      <w:r>
        <w:t xml:space="preserve"> </w:t>
      </w:r>
    </w:p>
    <w:p w14:paraId="47DC9426" w14:textId="77777777" w:rsidR="004F2ED1" w:rsidRDefault="00B25A3A">
      <w:pPr>
        <w:pStyle w:val="Heading1"/>
        <w:ind w:left="238" w:right="47"/>
      </w:pPr>
      <w:r>
        <w:t>D.</w:t>
      </w:r>
      <w:r>
        <w:rPr>
          <w:rFonts w:ascii="Arial" w:eastAsia="Arial" w:hAnsi="Arial" w:cs="Arial"/>
        </w:rPr>
        <w:t xml:space="preserve"> </w:t>
      </w:r>
      <w:r>
        <w:t xml:space="preserve">Program Evaluation </w:t>
      </w:r>
    </w:p>
    <w:p w14:paraId="742C4ED1" w14:textId="6C710419" w:rsidR="004F2ED1" w:rsidRDefault="00B25A3A">
      <w:pPr>
        <w:ind w:left="343" w:right="51"/>
      </w:pPr>
      <w:r>
        <w:rPr>
          <w:b/>
          <w:i/>
        </w:rPr>
        <w:t>Context</w:t>
      </w:r>
      <w:r>
        <w:rPr>
          <w:i/>
        </w:rPr>
        <w:t xml:space="preserve">: </w:t>
      </w:r>
      <w:r>
        <w:t xml:space="preserve">To ensure the program is effective in producing competent professionals, the program must be evaluated </w:t>
      </w:r>
      <w:r w:rsidR="00CD4A29">
        <w:t>regularly</w:t>
      </w:r>
      <w:r>
        <w:t xml:space="preserve">. </w:t>
      </w:r>
      <w:r w:rsidR="00CD4A29">
        <w:t>Additionally, the program must determine how effectively</w:t>
      </w:r>
      <w:r>
        <w:t xml:space="preserve"> the needs of students and graduates are being met. These evaluations/assessments are the </w:t>
      </w:r>
      <w:r w:rsidR="00CD4A29">
        <w:t>basis</w:t>
      </w:r>
      <w:r>
        <w:t xml:space="preserve"> for modifying and improving the program. </w:t>
      </w:r>
    </w:p>
    <w:p w14:paraId="62D8A009" w14:textId="77777777" w:rsidR="004F2ED1" w:rsidRDefault="00B25A3A">
      <w:pPr>
        <w:spacing w:after="0" w:line="259" w:lineRule="auto"/>
        <w:ind w:left="0" w:right="54" w:firstLine="0"/>
      </w:pPr>
      <w:r>
        <w:rPr>
          <w:sz w:val="14"/>
        </w:rPr>
        <w:t xml:space="preserve"> </w:t>
      </w:r>
    </w:p>
    <w:tbl>
      <w:tblPr>
        <w:tblStyle w:val="TableGrid"/>
        <w:tblW w:w="9360" w:type="dxa"/>
        <w:tblInd w:w="258" w:type="dxa"/>
        <w:tblCellMar>
          <w:top w:w="56" w:type="dxa"/>
          <w:left w:w="18" w:type="dxa"/>
          <w:right w:w="6" w:type="dxa"/>
        </w:tblCellMar>
        <w:tblLook w:val="04A0" w:firstRow="1" w:lastRow="0" w:firstColumn="1" w:lastColumn="0" w:noHBand="0" w:noVBand="1"/>
      </w:tblPr>
      <w:tblGrid>
        <w:gridCol w:w="552"/>
        <w:gridCol w:w="8808"/>
      </w:tblGrid>
      <w:tr w:rsidR="004F2ED1" w14:paraId="75FE1F76" w14:textId="77777777">
        <w:trPr>
          <w:trHeight w:val="1080"/>
        </w:trPr>
        <w:tc>
          <w:tcPr>
            <w:tcW w:w="9360" w:type="dxa"/>
            <w:gridSpan w:val="2"/>
            <w:tcBorders>
              <w:top w:val="single" w:sz="5" w:space="0" w:color="000000"/>
              <w:left w:val="single" w:sz="5" w:space="0" w:color="000000"/>
              <w:bottom w:val="single" w:sz="5" w:space="0" w:color="000000"/>
              <w:right w:val="single" w:sz="5" w:space="0" w:color="000000"/>
            </w:tcBorders>
          </w:tcPr>
          <w:p w14:paraId="2B8059B4" w14:textId="1572F7AB" w:rsidR="004F2ED1" w:rsidRDefault="00B25A3A">
            <w:pPr>
              <w:spacing w:after="0" w:line="259" w:lineRule="auto"/>
              <w:ind w:left="12" w:firstLine="0"/>
            </w:pPr>
            <w:r>
              <w:rPr>
                <w:b/>
              </w:rPr>
              <w:t xml:space="preserve">Standard 4: The program </w:t>
            </w:r>
            <w:r w:rsidR="00CD4A29">
              <w:rPr>
                <w:b/>
              </w:rPr>
              <w:t>must</w:t>
            </w:r>
            <w:r>
              <w:rPr>
                <w:b/>
              </w:rPr>
              <w:t xml:space="preserve"> conduct</w:t>
            </w:r>
            <w:r w:rsidR="00CD4A29">
              <w:rPr>
                <w:b/>
              </w:rPr>
              <w:t xml:space="preserve"> and report to the public</w:t>
            </w:r>
            <w:r>
              <w:rPr>
                <w:b/>
              </w:rPr>
              <w:t xml:space="preserve"> consistent formal evaluations, which determine its effectiveness in meeting the needs of the students, community, and the human services profession. </w:t>
            </w:r>
          </w:p>
        </w:tc>
      </w:tr>
      <w:tr w:rsidR="004F2ED1" w14:paraId="4AA6DF95" w14:textId="77777777">
        <w:trPr>
          <w:trHeight w:val="1236"/>
        </w:trPr>
        <w:tc>
          <w:tcPr>
            <w:tcW w:w="552" w:type="dxa"/>
            <w:vMerge w:val="restart"/>
            <w:tcBorders>
              <w:top w:val="single" w:sz="5" w:space="0" w:color="000000"/>
              <w:left w:val="single" w:sz="5" w:space="0" w:color="000000"/>
              <w:bottom w:val="single" w:sz="5" w:space="0" w:color="000000"/>
              <w:right w:val="single" w:sz="5" w:space="0" w:color="000000"/>
            </w:tcBorders>
          </w:tcPr>
          <w:p w14:paraId="3109E03D" w14:textId="77777777" w:rsidR="004F2ED1" w:rsidRDefault="00B25A3A">
            <w:pPr>
              <w:spacing w:after="0" w:line="259" w:lineRule="auto"/>
              <w:ind w:left="12" w:firstLine="0"/>
            </w:pPr>
            <w:r>
              <w:t xml:space="preserve">a. </w:t>
            </w:r>
          </w:p>
        </w:tc>
        <w:tc>
          <w:tcPr>
            <w:tcW w:w="8808" w:type="dxa"/>
            <w:tcBorders>
              <w:top w:val="single" w:sz="5" w:space="0" w:color="000000"/>
              <w:left w:val="single" w:sz="5" w:space="0" w:color="000000"/>
              <w:bottom w:val="single" w:sz="5" w:space="0" w:color="000000"/>
              <w:right w:val="single" w:sz="5" w:space="0" w:color="000000"/>
            </w:tcBorders>
          </w:tcPr>
          <w:p w14:paraId="62EC4D10" w14:textId="77777777" w:rsidR="004F2ED1" w:rsidRDefault="00B25A3A">
            <w:pPr>
              <w:spacing w:after="156" w:line="259" w:lineRule="auto"/>
              <w:ind w:left="0" w:firstLine="0"/>
            </w:pPr>
            <w:r>
              <w:t xml:space="preserve">The program has clear, measurable student learning outcomes that align with the standards and an assessment plan that has been implemented. Provide the following: </w:t>
            </w:r>
          </w:p>
          <w:p w14:paraId="1E5554E7" w14:textId="77777777" w:rsidR="004F2ED1" w:rsidRDefault="00B25A3A">
            <w:pPr>
              <w:spacing w:after="0" w:line="259" w:lineRule="auto"/>
              <w:ind w:left="360" w:firstLine="0"/>
            </w:pPr>
            <w:r>
              <w:t>1</w:t>
            </w:r>
            <w:proofErr w:type="gramStart"/>
            <w:r>
              <w:t>.  Measurable</w:t>
            </w:r>
            <w:proofErr w:type="gramEnd"/>
            <w:r>
              <w:t xml:space="preserve"> student learning outcomes </w:t>
            </w:r>
          </w:p>
        </w:tc>
      </w:tr>
      <w:tr w:rsidR="004F2ED1" w14:paraId="00EFEA3A" w14:textId="77777777">
        <w:trPr>
          <w:trHeight w:val="468"/>
        </w:trPr>
        <w:tc>
          <w:tcPr>
            <w:tcW w:w="0" w:type="auto"/>
            <w:vMerge/>
            <w:tcBorders>
              <w:top w:val="nil"/>
              <w:left w:val="single" w:sz="5" w:space="0" w:color="000000"/>
              <w:bottom w:val="nil"/>
              <w:right w:val="single" w:sz="5" w:space="0" w:color="000000"/>
            </w:tcBorders>
          </w:tcPr>
          <w:p w14:paraId="7EDC43C5" w14:textId="77777777" w:rsidR="004F2ED1" w:rsidRDefault="004F2ED1">
            <w:pPr>
              <w:spacing w:after="160" w:line="259" w:lineRule="auto"/>
              <w:ind w:left="0" w:firstLine="0"/>
            </w:pPr>
          </w:p>
        </w:tc>
        <w:tc>
          <w:tcPr>
            <w:tcW w:w="8808" w:type="dxa"/>
            <w:tcBorders>
              <w:top w:val="single" w:sz="5" w:space="0" w:color="000000"/>
              <w:left w:val="single" w:sz="5" w:space="0" w:color="000000"/>
              <w:bottom w:val="single" w:sz="5" w:space="0" w:color="000000"/>
              <w:right w:val="single" w:sz="5" w:space="0" w:color="000000"/>
            </w:tcBorders>
          </w:tcPr>
          <w:p w14:paraId="6320EB4E" w14:textId="27FCAD4C" w:rsidR="004F2ED1" w:rsidRDefault="00B25A3A">
            <w:pPr>
              <w:spacing w:after="0" w:line="259" w:lineRule="auto"/>
              <w:ind w:left="360" w:firstLine="0"/>
            </w:pPr>
            <w:r>
              <w:t>2</w:t>
            </w:r>
            <w:proofErr w:type="gramStart"/>
            <w:r>
              <w:t>.  Assessment</w:t>
            </w:r>
            <w:proofErr w:type="gramEnd"/>
            <w:r>
              <w:t xml:space="preserve"> plan (</w:t>
            </w:r>
            <w:r w:rsidR="00CD4A29">
              <w:t>including</w:t>
            </w:r>
            <w:r>
              <w:t xml:space="preserve"> timelines) </w:t>
            </w:r>
          </w:p>
        </w:tc>
      </w:tr>
      <w:tr w:rsidR="004F2ED1" w14:paraId="434B5FD2" w14:textId="77777777">
        <w:trPr>
          <w:trHeight w:val="780"/>
        </w:trPr>
        <w:tc>
          <w:tcPr>
            <w:tcW w:w="0" w:type="auto"/>
            <w:vMerge/>
            <w:tcBorders>
              <w:top w:val="nil"/>
              <w:left w:val="single" w:sz="5" w:space="0" w:color="000000"/>
              <w:bottom w:val="single" w:sz="5" w:space="0" w:color="000000"/>
              <w:right w:val="single" w:sz="5" w:space="0" w:color="000000"/>
            </w:tcBorders>
          </w:tcPr>
          <w:p w14:paraId="0EF97336" w14:textId="77777777" w:rsidR="004F2ED1" w:rsidRDefault="004F2ED1">
            <w:pPr>
              <w:spacing w:after="160" w:line="259" w:lineRule="auto"/>
              <w:ind w:left="0" w:firstLine="0"/>
            </w:pPr>
          </w:p>
        </w:tc>
        <w:tc>
          <w:tcPr>
            <w:tcW w:w="8808" w:type="dxa"/>
            <w:tcBorders>
              <w:top w:val="single" w:sz="5" w:space="0" w:color="000000"/>
              <w:left w:val="single" w:sz="5" w:space="0" w:color="000000"/>
              <w:bottom w:val="single" w:sz="5" w:space="0" w:color="000000"/>
              <w:right w:val="single" w:sz="5" w:space="0" w:color="000000"/>
            </w:tcBorders>
          </w:tcPr>
          <w:p w14:paraId="12C5A4AE" w14:textId="77777777" w:rsidR="004F2ED1" w:rsidRDefault="00B25A3A">
            <w:pPr>
              <w:spacing w:after="0" w:line="259" w:lineRule="auto"/>
              <w:ind w:left="720" w:hanging="360"/>
              <w:jc w:val="both"/>
            </w:pPr>
            <w:r>
              <w:t xml:space="preserve">3. Examples of assessment tools (e.g., rubrics, exams, portfolios, surveys, capstone evaluations, etc.). </w:t>
            </w:r>
          </w:p>
        </w:tc>
      </w:tr>
      <w:tr w:rsidR="004F2ED1" w14:paraId="755B3922" w14:textId="77777777">
        <w:trPr>
          <w:trHeight w:val="2544"/>
        </w:trPr>
        <w:tc>
          <w:tcPr>
            <w:tcW w:w="552" w:type="dxa"/>
            <w:tcBorders>
              <w:top w:val="single" w:sz="5" w:space="0" w:color="000000"/>
              <w:left w:val="single" w:sz="5" w:space="0" w:color="000000"/>
              <w:bottom w:val="nil"/>
              <w:right w:val="single" w:sz="5" w:space="0" w:color="000000"/>
            </w:tcBorders>
          </w:tcPr>
          <w:p w14:paraId="3DA7CAC0" w14:textId="77777777" w:rsidR="004F2ED1" w:rsidRDefault="00B25A3A">
            <w:pPr>
              <w:spacing w:after="0" w:line="259" w:lineRule="auto"/>
              <w:ind w:left="12" w:firstLine="0"/>
            </w:pPr>
            <w:r>
              <w:lastRenderedPageBreak/>
              <w:t xml:space="preserve">b. </w:t>
            </w:r>
          </w:p>
        </w:tc>
        <w:tc>
          <w:tcPr>
            <w:tcW w:w="8808" w:type="dxa"/>
            <w:tcBorders>
              <w:top w:val="single" w:sz="5" w:space="0" w:color="000000"/>
              <w:left w:val="single" w:sz="5" w:space="0" w:color="000000"/>
              <w:bottom w:val="single" w:sz="5" w:space="0" w:color="000000"/>
              <w:right w:val="single" w:sz="5" w:space="0" w:color="000000"/>
            </w:tcBorders>
          </w:tcPr>
          <w:p w14:paraId="691A069B" w14:textId="2986D679" w:rsidR="004F2ED1" w:rsidRDefault="00B25A3A">
            <w:pPr>
              <w:spacing w:after="0" w:line="257" w:lineRule="auto"/>
              <w:ind w:left="0" w:firstLine="0"/>
            </w:pPr>
            <w:r>
              <w:t xml:space="preserve">The program </w:t>
            </w:r>
            <w:r w:rsidR="00CD4A29">
              <w:t>must</w:t>
            </w:r>
            <w:r>
              <w:t xml:space="preserve"> conduct a formal program evaluation at least every five years. The formal evaluation shall include student surveys, agency surveys, graduate follow-up surveys (directed to both graduates and their employers), active participation of the advisory committee, involvement of agencies where students are in field placements, course and faculty evaluations, and evaluative data mandated or conducted by the institution. </w:t>
            </w:r>
          </w:p>
          <w:p w14:paraId="26A773BD" w14:textId="77777777" w:rsidR="004921D4" w:rsidRDefault="004921D4">
            <w:pPr>
              <w:spacing w:after="0" w:line="257" w:lineRule="auto"/>
              <w:ind w:left="0" w:firstLine="0"/>
            </w:pPr>
          </w:p>
          <w:p w14:paraId="267C66DD" w14:textId="77777777" w:rsidR="004F2ED1" w:rsidRDefault="00B25A3A">
            <w:pPr>
              <w:spacing w:after="168" w:line="259" w:lineRule="auto"/>
              <w:ind w:left="0" w:firstLine="0"/>
            </w:pPr>
            <w:r>
              <w:t xml:space="preserve">Provide the following: </w:t>
            </w:r>
          </w:p>
          <w:p w14:paraId="5B6D9923" w14:textId="1698C9FE" w:rsidR="004F2ED1" w:rsidRDefault="00B25A3A" w:rsidP="004921D4">
            <w:pPr>
              <w:pStyle w:val="ListParagraph"/>
              <w:numPr>
                <w:ilvl w:val="0"/>
                <w:numId w:val="4"/>
              </w:numPr>
              <w:spacing w:after="0" w:line="259" w:lineRule="auto"/>
            </w:pPr>
            <w:r>
              <w:t xml:space="preserve">A history of program evaluations </w:t>
            </w:r>
          </w:p>
          <w:p w14:paraId="3AB90920" w14:textId="77777777" w:rsidR="004921D4" w:rsidRDefault="004921D4" w:rsidP="004921D4">
            <w:pPr>
              <w:pStyle w:val="ListParagraph"/>
              <w:numPr>
                <w:ilvl w:val="0"/>
                <w:numId w:val="4"/>
              </w:numPr>
              <w:spacing w:after="0" w:line="259" w:lineRule="auto"/>
            </w:pPr>
            <w:r>
              <w:t xml:space="preserve">A description of the methodology </w:t>
            </w:r>
          </w:p>
          <w:p w14:paraId="02F031BE" w14:textId="77777777" w:rsidR="004921D4" w:rsidRDefault="004921D4" w:rsidP="004921D4">
            <w:pPr>
              <w:pStyle w:val="ListParagraph"/>
              <w:numPr>
                <w:ilvl w:val="0"/>
                <w:numId w:val="4"/>
              </w:numPr>
              <w:spacing w:after="0" w:line="259" w:lineRule="auto"/>
            </w:pPr>
            <w:r>
              <w:t xml:space="preserve">A summative analysis of the most recent evaluation </w:t>
            </w:r>
          </w:p>
          <w:p w14:paraId="0D5947AF" w14:textId="77777777" w:rsidR="004921D4" w:rsidRDefault="004921D4" w:rsidP="004921D4">
            <w:pPr>
              <w:pStyle w:val="ListParagraph"/>
              <w:numPr>
                <w:ilvl w:val="0"/>
                <w:numId w:val="4"/>
              </w:numPr>
              <w:spacing w:after="0" w:line="259" w:lineRule="auto"/>
            </w:pPr>
            <w:r>
              <w:t xml:space="preserve">A description of how and in what way the evaluation resulted in any change. </w:t>
            </w:r>
          </w:p>
          <w:p w14:paraId="0D82FE1C" w14:textId="3B7DE7B7" w:rsidR="004921D4" w:rsidRDefault="004921D4" w:rsidP="004921D4">
            <w:pPr>
              <w:pStyle w:val="ListParagraph"/>
              <w:spacing w:after="0" w:line="259" w:lineRule="auto"/>
              <w:ind w:firstLine="0"/>
            </w:pPr>
          </w:p>
        </w:tc>
      </w:tr>
      <w:tr w:rsidR="004F2ED1" w14:paraId="7B295DB8" w14:textId="77777777">
        <w:trPr>
          <w:trHeight w:val="2724"/>
        </w:trPr>
        <w:tc>
          <w:tcPr>
            <w:tcW w:w="552" w:type="dxa"/>
            <w:tcBorders>
              <w:top w:val="single" w:sz="5" w:space="0" w:color="000000"/>
              <w:left w:val="single" w:sz="5" w:space="0" w:color="000000"/>
              <w:bottom w:val="single" w:sz="5" w:space="0" w:color="000000"/>
              <w:right w:val="single" w:sz="5" w:space="0" w:color="000000"/>
            </w:tcBorders>
          </w:tcPr>
          <w:p w14:paraId="2DE23F0D" w14:textId="77777777" w:rsidR="004F2ED1" w:rsidRDefault="00B25A3A">
            <w:pPr>
              <w:spacing w:after="0" w:line="259" w:lineRule="auto"/>
              <w:ind w:left="108" w:firstLine="0"/>
            </w:pPr>
            <w:r>
              <w:t xml:space="preserve">c. </w:t>
            </w:r>
          </w:p>
        </w:tc>
        <w:tc>
          <w:tcPr>
            <w:tcW w:w="8808" w:type="dxa"/>
            <w:tcBorders>
              <w:top w:val="single" w:sz="5" w:space="0" w:color="000000"/>
              <w:left w:val="single" w:sz="5" w:space="0" w:color="000000"/>
              <w:bottom w:val="single" w:sz="5" w:space="0" w:color="000000"/>
              <w:right w:val="single" w:sz="5" w:space="0" w:color="000000"/>
            </w:tcBorders>
          </w:tcPr>
          <w:p w14:paraId="5B999D34" w14:textId="6835379F" w:rsidR="004F2ED1" w:rsidRDefault="00B25A3A">
            <w:pPr>
              <w:spacing w:after="158" w:line="257" w:lineRule="auto"/>
              <w:ind w:left="96" w:right="84" w:firstLine="0"/>
              <w:jc w:val="both"/>
            </w:pPr>
            <w:r>
              <w:t>The program must provide reliable information on its performance (including student achievement data) to the public from the last two years. [</w:t>
            </w:r>
            <w:r w:rsidRPr="00CD4A29">
              <w:rPr>
                <w:b/>
                <w:bCs/>
              </w:rPr>
              <w:t>NOTE</w:t>
            </w:r>
            <w:r>
              <w:t>: This Specification relates to accreditation standards or policies that require institutions or programs to provide timely, readily accessible, accurate</w:t>
            </w:r>
            <w:r w:rsidR="00CD4A29">
              <w:t>,</w:t>
            </w:r>
            <w:r>
              <w:t xml:space="preserve"> and consistent aggregate information to the public about institutional or programmatic performance and student achievement, as </w:t>
            </w:r>
            <w:r w:rsidR="00CD4A29">
              <w:t>the institution or program determines such information</w:t>
            </w:r>
            <w:r>
              <w:t xml:space="preserve">. (Paragraph 12 (B)(1), 2019 CHEA Recognition Policy and Procedures)] Provide the following: </w:t>
            </w:r>
          </w:p>
          <w:p w14:paraId="1B12F159" w14:textId="40C1A5CB" w:rsidR="004F2ED1" w:rsidRDefault="00B25A3A" w:rsidP="004921D4">
            <w:pPr>
              <w:pStyle w:val="ListParagraph"/>
              <w:numPr>
                <w:ilvl w:val="0"/>
                <w:numId w:val="5"/>
              </w:numPr>
              <w:spacing w:after="0" w:line="259" w:lineRule="auto"/>
            </w:pPr>
            <w:r>
              <w:t xml:space="preserve">An active link to student achievement indicators on the Program’s website. </w:t>
            </w:r>
          </w:p>
          <w:p w14:paraId="2F30B8AC" w14:textId="3EDDB35A" w:rsidR="004921D4" w:rsidRDefault="004921D4" w:rsidP="004921D4">
            <w:pPr>
              <w:pStyle w:val="ListParagraph"/>
              <w:numPr>
                <w:ilvl w:val="0"/>
                <w:numId w:val="5"/>
              </w:numPr>
              <w:spacing w:after="0" w:line="259" w:lineRule="auto"/>
            </w:pPr>
            <w:r>
              <w:t xml:space="preserve">Aggregate data as evidence of student achievement. Include as many of the following as available: enrollment trends, retention, student learning outcomes, graduation rates, grade point average, student satisfaction, agency feedback, graduate transfer rates, graduate school or employment data, and alum surveys </w:t>
            </w:r>
          </w:p>
        </w:tc>
      </w:tr>
    </w:tbl>
    <w:p w14:paraId="15B7913B" w14:textId="77777777" w:rsidR="004F2ED1" w:rsidRDefault="00B25A3A">
      <w:pPr>
        <w:spacing w:after="0" w:line="259" w:lineRule="auto"/>
        <w:ind w:left="0" w:firstLine="0"/>
      </w:pPr>
      <w:r>
        <w:t xml:space="preserve"> </w:t>
      </w:r>
    </w:p>
    <w:p w14:paraId="3E4B4027" w14:textId="77777777" w:rsidR="004F2ED1" w:rsidRDefault="00B25A3A">
      <w:pPr>
        <w:spacing w:after="84" w:line="259" w:lineRule="auto"/>
        <w:ind w:left="0" w:firstLine="0"/>
      </w:pPr>
      <w:r>
        <w:t xml:space="preserve"> </w:t>
      </w:r>
    </w:p>
    <w:p w14:paraId="67E8E917" w14:textId="77777777" w:rsidR="004F2ED1" w:rsidRDefault="00B25A3A">
      <w:pPr>
        <w:spacing w:after="0" w:line="259" w:lineRule="auto"/>
        <w:ind w:left="0" w:firstLine="0"/>
      </w:pPr>
      <w:r>
        <w:t xml:space="preserve"> </w:t>
      </w:r>
    </w:p>
    <w:p w14:paraId="6D42F7C9" w14:textId="77777777" w:rsidR="004F2ED1" w:rsidRDefault="00B25A3A">
      <w:pPr>
        <w:pStyle w:val="Heading1"/>
        <w:spacing w:after="156"/>
        <w:ind w:left="958"/>
        <w:jc w:val="left"/>
      </w:pPr>
      <w:r>
        <w:t>E.</w:t>
      </w:r>
      <w:r>
        <w:rPr>
          <w:rFonts w:ascii="Arial" w:eastAsia="Arial" w:hAnsi="Arial" w:cs="Arial"/>
        </w:rPr>
        <w:t xml:space="preserve"> </w:t>
      </w:r>
      <w:r>
        <w:t xml:space="preserve">Policies and Procedures for Admitting, Retaining, and Dismissing Students </w:t>
      </w:r>
    </w:p>
    <w:p w14:paraId="3D28D175" w14:textId="77777777" w:rsidR="004F2ED1" w:rsidRDefault="00B25A3A">
      <w:pPr>
        <w:ind w:left="343" w:right="51"/>
      </w:pPr>
      <w:r>
        <w:t xml:space="preserve">Context: Students have a right to know, prior to enrollment, the policies and procedures for admitting, retaining, and dismissing students. Both academic and behavioral issues need to be considered. </w:t>
      </w:r>
    </w:p>
    <w:p w14:paraId="61F83DA8"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14" w:type="dxa"/>
          <w:right w:w="6" w:type="dxa"/>
        </w:tblCellMar>
        <w:tblLook w:val="04A0" w:firstRow="1" w:lastRow="0" w:firstColumn="1" w:lastColumn="0" w:noHBand="0" w:noVBand="1"/>
      </w:tblPr>
      <w:tblGrid>
        <w:gridCol w:w="552"/>
        <w:gridCol w:w="8808"/>
      </w:tblGrid>
      <w:tr w:rsidR="004F2ED1" w14:paraId="561D32C5" w14:textId="77777777">
        <w:trPr>
          <w:trHeight w:val="780"/>
        </w:trPr>
        <w:tc>
          <w:tcPr>
            <w:tcW w:w="9360" w:type="dxa"/>
            <w:gridSpan w:val="2"/>
            <w:tcBorders>
              <w:top w:val="single" w:sz="5" w:space="0" w:color="000000"/>
              <w:left w:val="single" w:sz="5" w:space="0" w:color="000000"/>
              <w:bottom w:val="single" w:sz="5" w:space="0" w:color="000000"/>
              <w:right w:val="single" w:sz="5" w:space="0" w:color="000000"/>
            </w:tcBorders>
          </w:tcPr>
          <w:p w14:paraId="0B62532A" w14:textId="77777777" w:rsidR="004F2ED1" w:rsidRDefault="00B25A3A">
            <w:pPr>
              <w:spacing w:after="0" w:line="259" w:lineRule="auto"/>
              <w:ind w:left="12" w:firstLine="0"/>
            </w:pPr>
            <w:r>
              <w:rPr>
                <w:b/>
              </w:rPr>
              <w:t xml:space="preserve">Standard 5: The program shall have written policies and procedures for admitting, retaining, and dismissing students. </w:t>
            </w:r>
          </w:p>
        </w:tc>
      </w:tr>
      <w:tr w:rsidR="004F2ED1" w14:paraId="720C5B8D" w14:textId="77777777">
        <w:trPr>
          <w:trHeight w:val="468"/>
        </w:trPr>
        <w:tc>
          <w:tcPr>
            <w:tcW w:w="552" w:type="dxa"/>
            <w:tcBorders>
              <w:top w:val="single" w:sz="5" w:space="0" w:color="000000"/>
              <w:left w:val="single" w:sz="5" w:space="0" w:color="000000"/>
              <w:bottom w:val="single" w:sz="5" w:space="0" w:color="000000"/>
              <w:right w:val="single" w:sz="5" w:space="0" w:color="000000"/>
            </w:tcBorders>
          </w:tcPr>
          <w:p w14:paraId="39319877" w14:textId="77777777" w:rsidR="004F2ED1" w:rsidRDefault="00B25A3A">
            <w:pPr>
              <w:spacing w:after="0" w:line="259" w:lineRule="auto"/>
              <w:ind w:left="12" w:firstLine="0"/>
            </w:pPr>
            <w:r>
              <w:t xml:space="preserve">a. </w:t>
            </w:r>
          </w:p>
        </w:tc>
        <w:tc>
          <w:tcPr>
            <w:tcW w:w="8808" w:type="dxa"/>
            <w:tcBorders>
              <w:top w:val="single" w:sz="5" w:space="0" w:color="000000"/>
              <w:left w:val="single" w:sz="5" w:space="0" w:color="000000"/>
              <w:bottom w:val="single" w:sz="5" w:space="0" w:color="000000"/>
              <w:right w:val="single" w:sz="5" w:space="0" w:color="000000"/>
            </w:tcBorders>
          </w:tcPr>
          <w:p w14:paraId="3EB2F276" w14:textId="77777777" w:rsidR="004F2ED1" w:rsidRDefault="00B25A3A">
            <w:pPr>
              <w:spacing w:after="0" w:line="259" w:lineRule="auto"/>
              <w:ind w:left="0" w:firstLine="0"/>
            </w:pPr>
            <w:r>
              <w:t xml:space="preserve">Provide documentation of policies regarding the selection and admission of students. </w:t>
            </w:r>
          </w:p>
        </w:tc>
      </w:tr>
      <w:tr w:rsidR="004F2ED1" w14:paraId="561DF25A" w14:textId="77777777">
        <w:trPr>
          <w:trHeight w:val="780"/>
        </w:trPr>
        <w:tc>
          <w:tcPr>
            <w:tcW w:w="552" w:type="dxa"/>
            <w:tcBorders>
              <w:top w:val="single" w:sz="5" w:space="0" w:color="000000"/>
              <w:left w:val="single" w:sz="5" w:space="0" w:color="000000"/>
              <w:bottom w:val="single" w:sz="5" w:space="0" w:color="000000"/>
              <w:right w:val="single" w:sz="5" w:space="0" w:color="000000"/>
            </w:tcBorders>
          </w:tcPr>
          <w:p w14:paraId="5F212363" w14:textId="77777777" w:rsidR="004F2ED1" w:rsidRDefault="00B25A3A">
            <w:pPr>
              <w:spacing w:after="0" w:line="259" w:lineRule="auto"/>
              <w:ind w:left="12" w:firstLine="0"/>
            </w:pPr>
            <w:r>
              <w:t xml:space="preserve">b. </w:t>
            </w:r>
          </w:p>
        </w:tc>
        <w:tc>
          <w:tcPr>
            <w:tcW w:w="8808" w:type="dxa"/>
            <w:tcBorders>
              <w:top w:val="single" w:sz="5" w:space="0" w:color="000000"/>
              <w:left w:val="single" w:sz="5" w:space="0" w:color="000000"/>
              <w:bottom w:val="single" w:sz="5" w:space="0" w:color="000000"/>
              <w:right w:val="single" w:sz="5" w:space="0" w:color="000000"/>
            </w:tcBorders>
          </w:tcPr>
          <w:p w14:paraId="15576DDA" w14:textId="77777777" w:rsidR="004F2ED1" w:rsidRDefault="00B25A3A">
            <w:pPr>
              <w:spacing w:after="0" w:line="259" w:lineRule="auto"/>
              <w:ind w:left="0" w:firstLine="0"/>
            </w:pPr>
            <w:r>
              <w:t xml:space="preserve">Provide documentation of policies and procedures for referring students for personal and academic assistance. These policies must be consistent with the institution’s policies. </w:t>
            </w:r>
          </w:p>
        </w:tc>
      </w:tr>
      <w:tr w:rsidR="004F2ED1" w14:paraId="36DB3390" w14:textId="77777777">
        <w:trPr>
          <w:trHeight w:val="780"/>
        </w:trPr>
        <w:tc>
          <w:tcPr>
            <w:tcW w:w="552" w:type="dxa"/>
            <w:tcBorders>
              <w:top w:val="single" w:sz="5" w:space="0" w:color="000000"/>
              <w:left w:val="single" w:sz="5" w:space="0" w:color="000000"/>
              <w:bottom w:val="single" w:sz="5" w:space="0" w:color="000000"/>
              <w:right w:val="single" w:sz="5" w:space="0" w:color="000000"/>
            </w:tcBorders>
          </w:tcPr>
          <w:p w14:paraId="55E73C56" w14:textId="77777777" w:rsidR="004F2ED1" w:rsidRDefault="00B25A3A">
            <w:pPr>
              <w:spacing w:after="0" w:line="259" w:lineRule="auto"/>
              <w:ind w:left="12" w:firstLine="0"/>
            </w:pPr>
            <w:r>
              <w:lastRenderedPageBreak/>
              <w:t xml:space="preserve">c. </w:t>
            </w:r>
          </w:p>
        </w:tc>
        <w:tc>
          <w:tcPr>
            <w:tcW w:w="8808" w:type="dxa"/>
            <w:tcBorders>
              <w:top w:val="single" w:sz="5" w:space="0" w:color="000000"/>
              <w:left w:val="single" w:sz="5" w:space="0" w:color="000000"/>
              <w:bottom w:val="single" w:sz="5" w:space="0" w:color="000000"/>
              <w:right w:val="single" w:sz="5" w:space="0" w:color="000000"/>
            </w:tcBorders>
          </w:tcPr>
          <w:p w14:paraId="2302A0B0" w14:textId="77777777" w:rsidR="004F2ED1" w:rsidRDefault="00B25A3A">
            <w:pPr>
              <w:spacing w:after="0" w:line="259" w:lineRule="auto"/>
              <w:ind w:left="0" w:firstLine="0"/>
            </w:pPr>
            <w:r>
              <w:t xml:space="preserve">Provide documentation of written policies and procedures describing the due process for remediation, probation, dismissal, appeal, and grievance procedures affecting students. </w:t>
            </w:r>
          </w:p>
        </w:tc>
      </w:tr>
      <w:tr w:rsidR="004F2ED1" w14:paraId="0796AD14" w14:textId="77777777">
        <w:trPr>
          <w:trHeight w:val="1080"/>
        </w:trPr>
        <w:tc>
          <w:tcPr>
            <w:tcW w:w="552" w:type="dxa"/>
            <w:tcBorders>
              <w:top w:val="single" w:sz="5" w:space="0" w:color="000000"/>
              <w:left w:val="single" w:sz="5" w:space="0" w:color="000000"/>
              <w:bottom w:val="single" w:sz="5" w:space="0" w:color="000000"/>
              <w:right w:val="single" w:sz="5" w:space="0" w:color="000000"/>
            </w:tcBorders>
          </w:tcPr>
          <w:p w14:paraId="1255FAED" w14:textId="77777777" w:rsidR="004F2ED1" w:rsidRDefault="00B25A3A">
            <w:pPr>
              <w:spacing w:after="0" w:line="259" w:lineRule="auto"/>
              <w:ind w:left="12" w:firstLine="0"/>
            </w:pPr>
            <w:r>
              <w:t xml:space="preserve">d. </w:t>
            </w:r>
          </w:p>
        </w:tc>
        <w:tc>
          <w:tcPr>
            <w:tcW w:w="8808" w:type="dxa"/>
            <w:tcBorders>
              <w:top w:val="single" w:sz="5" w:space="0" w:color="000000"/>
              <w:left w:val="single" w:sz="5" w:space="0" w:color="000000"/>
              <w:bottom w:val="single" w:sz="5" w:space="0" w:color="000000"/>
              <w:right w:val="single" w:sz="5" w:space="0" w:color="000000"/>
            </w:tcBorders>
          </w:tcPr>
          <w:p w14:paraId="078800E3" w14:textId="77777777" w:rsidR="004F2ED1" w:rsidRDefault="00B25A3A">
            <w:pPr>
              <w:spacing w:after="0" w:line="259" w:lineRule="auto"/>
              <w:ind w:left="0" w:firstLine="0"/>
            </w:pPr>
            <w:r>
              <w:t xml:space="preserve">Provide documentation of program policies and procedures for assessing and managing student attributes, characteristics, and behaviors (“fitness for the profession”) that are important for the success of human service professionals  </w:t>
            </w:r>
          </w:p>
        </w:tc>
      </w:tr>
    </w:tbl>
    <w:p w14:paraId="3A7A9CFA" w14:textId="77777777" w:rsidR="004F2ED1" w:rsidRDefault="00B25A3A">
      <w:pPr>
        <w:spacing w:after="0" w:line="259" w:lineRule="auto"/>
        <w:ind w:left="0" w:firstLine="0"/>
      </w:pPr>
      <w:r>
        <w:t xml:space="preserve"> </w:t>
      </w:r>
    </w:p>
    <w:p w14:paraId="0CE4EBF4" w14:textId="77777777" w:rsidR="004F2ED1" w:rsidRDefault="00B25A3A">
      <w:pPr>
        <w:pStyle w:val="Heading1"/>
        <w:ind w:left="238" w:right="24"/>
      </w:pPr>
      <w:r>
        <w:t>F.</w:t>
      </w:r>
      <w:r>
        <w:rPr>
          <w:rFonts w:ascii="Arial" w:eastAsia="Arial" w:hAnsi="Arial" w:cs="Arial"/>
        </w:rPr>
        <w:t xml:space="preserve"> </w:t>
      </w:r>
      <w:r>
        <w:t xml:space="preserve">Credentials of Human Service Faculty </w:t>
      </w:r>
    </w:p>
    <w:p w14:paraId="453CADE8" w14:textId="7E52F348" w:rsidR="004F2ED1" w:rsidRDefault="00B25A3A">
      <w:pPr>
        <w:spacing w:after="0" w:line="257" w:lineRule="auto"/>
        <w:ind w:left="343" w:right="201"/>
        <w:jc w:val="both"/>
      </w:pPr>
      <w:r>
        <w:t xml:space="preserve">Context: Human service programs have relied primarily on professionals from fields such as human services, psychology, sociology, social work, counseling, political science, adult education, and nursing to provide teaching faculty. Since both field and classroom orientations are </w:t>
      </w:r>
      <w:r w:rsidR="004921D4">
        <w:t>essential</w:t>
      </w:r>
      <w:r>
        <w:t xml:space="preserve"> characteristics of teaching staff, consideration should be given to faculty trained in human services and/or interdisciplinary methods and approaches. </w:t>
      </w:r>
    </w:p>
    <w:p w14:paraId="43E874F3"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68" w:type="dxa"/>
          <w:left w:w="126" w:type="dxa"/>
          <w:right w:w="90" w:type="dxa"/>
        </w:tblCellMar>
        <w:tblLook w:val="04A0" w:firstRow="1" w:lastRow="0" w:firstColumn="1" w:lastColumn="0" w:noHBand="0" w:noVBand="1"/>
      </w:tblPr>
      <w:tblGrid>
        <w:gridCol w:w="516"/>
        <w:gridCol w:w="8844"/>
      </w:tblGrid>
      <w:tr w:rsidR="004F2ED1" w14:paraId="4472F862" w14:textId="77777777">
        <w:trPr>
          <w:trHeight w:val="1080"/>
        </w:trPr>
        <w:tc>
          <w:tcPr>
            <w:tcW w:w="9360" w:type="dxa"/>
            <w:gridSpan w:val="2"/>
            <w:tcBorders>
              <w:top w:val="single" w:sz="5" w:space="0" w:color="000000"/>
              <w:left w:val="single" w:sz="5" w:space="0" w:color="000000"/>
              <w:bottom w:val="single" w:sz="5" w:space="0" w:color="000000"/>
              <w:right w:val="single" w:sz="5" w:space="0" w:color="000000"/>
            </w:tcBorders>
          </w:tcPr>
          <w:p w14:paraId="47DB55AF" w14:textId="454DA0C3" w:rsidR="004F2ED1" w:rsidRDefault="00B25A3A">
            <w:pPr>
              <w:spacing w:after="0" w:line="259" w:lineRule="auto"/>
              <w:ind w:left="0" w:firstLine="0"/>
            </w:pPr>
            <w:r>
              <w:rPr>
                <w:b/>
              </w:rPr>
              <w:t xml:space="preserve">Standard 6: The combined competencies and disciplines of the faculty for each program </w:t>
            </w:r>
            <w:r w:rsidR="004921D4">
              <w:rPr>
                <w:b/>
              </w:rPr>
              <w:t>must</w:t>
            </w:r>
            <w:r>
              <w:rPr>
                <w:b/>
              </w:rPr>
              <w:t xml:space="preserve"> </w:t>
            </w:r>
            <w:r w:rsidR="004921D4">
              <w:rPr>
                <w:b/>
              </w:rPr>
              <w:t>encompass both a strong and diverse knowledge base, experience in delivering</w:t>
            </w:r>
            <w:r>
              <w:rPr>
                <w:b/>
              </w:rPr>
              <w:t xml:space="preserve"> human services, and organizational and leadership expertise. </w:t>
            </w:r>
          </w:p>
        </w:tc>
      </w:tr>
      <w:tr w:rsidR="004F2ED1" w14:paraId="541115CB" w14:textId="77777777">
        <w:trPr>
          <w:trHeight w:val="1524"/>
        </w:trPr>
        <w:tc>
          <w:tcPr>
            <w:tcW w:w="516" w:type="dxa"/>
            <w:tcBorders>
              <w:top w:val="single" w:sz="5" w:space="0" w:color="000000"/>
              <w:left w:val="single" w:sz="5" w:space="0" w:color="000000"/>
              <w:bottom w:val="nil"/>
              <w:right w:val="single" w:sz="5" w:space="0" w:color="000000"/>
            </w:tcBorders>
          </w:tcPr>
          <w:p w14:paraId="09AFB154" w14:textId="77777777" w:rsidR="004F2ED1" w:rsidRDefault="00B25A3A">
            <w:pPr>
              <w:spacing w:after="0" w:line="259" w:lineRule="auto"/>
              <w:ind w:left="0" w:firstLine="0"/>
            </w:pPr>
            <w:r>
              <w:t xml:space="preserve">a. </w:t>
            </w:r>
          </w:p>
        </w:tc>
        <w:tc>
          <w:tcPr>
            <w:tcW w:w="8844" w:type="dxa"/>
            <w:tcBorders>
              <w:top w:val="single" w:sz="5" w:space="0" w:color="000000"/>
              <w:left w:val="single" w:sz="5" w:space="0" w:color="000000"/>
              <w:bottom w:val="single" w:sz="5" w:space="0" w:color="000000"/>
              <w:right w:val="single" w:sz="5" w:space="0" w:color="000000"/>
            </w:tcBorders>
          </w:tcPr>
          <w:p w14:paraId="3432A24E" w14:textId="44AA42FE" w:rsidR="004F2ED1" w:rsidRDefault="00B25A3A">
            <w:pPr>
              <w:spacing w:after="156" w:line="259" w:lineRule="auto"/>
              <w:ind w:left="0" w:firstLine="0"/>
            </w:pPr>
            <w:r>
              <w:t xml:space="preserve">Include </w:t>
            </w:r>
            <w:r w:rsidR="004921D4">
              <w:t xml:space="preserve">the </w:t>
            </w:r>
            <w:r>
              <w:t xml:space="preserve">curriculum vitae of full-time and part-time faculty who teach human services courses. The vitae must demonstrate that: </w:t>
            </w:r>
          </w:p>
          <w:p w14:paraId="3BFB397C" w14:textId="2FD92563" w:rsidR="006D2EA2" w:rsidRDefault="00B25A3A" w:rsidP="006D2EA2">
            <w:pPr>
              <w:pStyle w:val="ListParagraph"/>
              <w:numPr>
                <w:ilvl w:val="0"/>
                <w:numId w:val="7"/>
              </w:numPr>
              <w:spacing w:after="0" w:line="259" w:lineRule="auto"/>
            </w:pPr>
            <w:r>
              <w:t>Faculty have education in various disciplines and experience in human services or related fields</w:t>
            </w:r>
            <w:r w:rsidR="006D2EA2">
              <w:t>.</w:t>
            </w:r>
          </w:p>
          <w:p w14:paraId="46D8AA4D" w14:textId="77777777" w:rsidR="004F2ED1" w:rsidRPr="006D2EA2" w:rsidRDefault="006D2EA2" w:rsidP="006D2EA2">
            <w:pPr>
              <w:pStyle w:val="ListParagraph"/>
              <w:numPr>
                <w:ilvl w:val="0"/>
                <w:numId w:val="7"/>
              </w:numPr>
              <w:spacing w:after="0" w:line="259" w:lineRule="auto"/>
            </w:pPr>
            <w:r w:rsidRPr="00D3228D">
              <w:rPr>
                <w:color w:val="auto"/>
              </w:rPr>
              <w:t>If students choose a field placement as one of their graduation requirements, the involvement of field placement staff should meet the same educational requirements as teaching faculty</w:t>
            </w:r>
            <w:r w:rsidRPr="006D2EA2">
              <w:rPr>
                <w:color w:val="EE0000"/>
              </w:rPr>
              <w:t xml:space="preserve">. </w:t>
            </w:r>
            <w:r w:rsidR="00B25A3A" w:rsidRPr="006D2EA2">
              <w:rPr>
                <w:color w:val="EE0000"/>
              </w:rPr>
              <w:t xml:space="preserve"> </w:t>
            </w:r>
          </w:p>
          <w:p w14:paraId="15896C6C" w14:textId="5AA2CBF2" w:rsidR="006D2EA2" w:rsidRDefault="006D2EA2" w:rsidP="006D2EA2">
            <w:pPr>
              <w:pStyle w:val="ListParagraph"/>
              <w:numPr>
                <w:ilvl w:val="0"/>
                <w:numId w:val="7"/>
              </w:numPr>
              <w:spacing w:after="0" w:line="259" w:lineRule="auto"/>
            </w:pPr>
            <w:r>
              <w:t xml:space="preserve">Teaching faculty should have no less than the actual certificate or degree in which they teach. It is recommended that faculty have a doctoral degree. </w:t>
            </w:r>
          </w:p>
        </w:tc>
      </w:tr>
    </w:tbl>
    <w:p w14:paraId="52A57E5F" w14:textId="77777777" w:rsidR="004F2ED1" w:rsidRDefault="00B25A3A">
      <w:pPr>
        <w:spacing w:after="0" w:line="259" w:lineRule="auto"/>
        <w:ind w:left="0" w:firstLine="0"/>
      </w:pPr>
      <w:r>
        <w:t xml:space="preserve"> </w:t>
      </w:r>
    </w:p>
    <w:p w14:paraId="31EDF1A2" w14:textId="77777777" w:rsidR="004F2ED1" w:rsidRDefault="00B25A3A">
      <w:pPr>
        <w:pStyle w:val="Heading1"/>
        <w:spacing w:after="156"/>
        <w:ind w:left="2254"/>
        <w:jc w:val="left"/>
      </w:pPr>
      <w:r>
        <w:t>G.</w:t>
      </w:r>
      <w:r>
        <w:rPr>
          <w:rFonts w:ascii="Arial" w:eastAsia="Arial" w:hAnsi="Arial" w:cs="Arial"/>
        </w:rPr>
        <w:t xml:space="preserve"> </w:t>
      </w:r>
      <w:r>
        <w:t xml:space="preserve">Personnel Roles, Responsibilities, and Evaluation </w:t>
      </w:r>
    </w:p>
    <w:p w14:paraId="105B95A4" w14:textId="77777777" w:rsidR="004F2ED1" w:rsidRDefault="00B25A3A">
      <w:pPr>
        <w:ind w:left="343" w:right="51"/>
      </w:pPr>
      <w:r>
        <w:t xml:space="preserve">Context: To balance the academic and experiential characteristics of human services programs, adequate faculty and staff should be available to fill essential program roles. </w:t>
      </w:r>
    </w:p>
    <w:p w14:paraId="24887A7D"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26" w:type="dxa"/>
          <w:right w:w="90" w:type="dxa"/>
        </w:tblCellMar>
        <w:tblLook w:val="04A0" w:firstRow="1" w:lastRow="0" w:firstColumn="1" w:lastColumn="0" w:noHBand="0" w:noVBand="1"/>
      </w:tblPr>
      <w:tblGrid>
        <w:gridCol w:w="516"/>
        <w:gridCol w:w="8844"/>
      </w:tblGrid>
      <w:tr w:rsidR="004F2ED1" w14:paraId="19DC56F9" w14:textId="77777777">
        <w:trPr>
          <w:trHeight w:val="780"/>
        </w:trPr>
        <w:tc>
          <w:tcPr>
            <w:tcW w:w="9360" w:type="dxa"/>
            <w:gridSpan w:val="2"/>
            <w:tcBorders>
              <w:top w:val="single" w:sz="5" w:space="0" w:color="000000"/>
              <w:left w:val="single" w:sz="5" w:space="0" w:color="000000"/>
              <w:bottom w:val="single" w:sz="5" w:space="0" w:color="000000"/>
              <w:right w:val="single" w:sz="5" w:space="0" w:color="000000"/>
            </w:tcBorders>
          </w:tcPr>
          <w:p w14:paraId="22CFD2F2" w14:textId="2E606349" w:rsidR="004F2ED1" w:rsidRDefault="00B25A3A">
            <w:pPr>
              <w:spacing w:after="0" w:line="259" w:lineRule="auto"/>
              <w:ind w:left="0" w:firstLine="0"/>
            </w:pPr>
            <w:r>
              <w:rPr>
                <w:b/>
                <w:u w:val="single" w:color="000000"/>
              </w:rPr>
              <w:t xml:space="preserve">Standard 7: </w:t>
            </w:r>
            <w:r>
              <w:rPr>
                <w:b/>
              </w:rPr>
              <w:t xml:space="preserve">The program </w:t>
            </w:r>
            <w:r w:rsidR="00CD4A29">
              <w:rPr>
                <w:b/>
              </w:rPr>
              <w:t>must</w:t>
            </w:r>
            <w:r>
              <w:rPr>
                <w:b/>
              </w:rPr>
              <w:t xml:space="preserve"> adequately manage and evaluate the essential program roles and provide professional development opportunities for faculty and staff. </w:t>
            </w:r>
          </w:p>
        </w:tc>
      </w:tr>
      <w:tr w:rsidR="004F2ED1" w14:paraId="35D6DCF3" w14:textId="77777777">
        <w:trPr>
          <w:trHeight w:val="768"/>
        </w:trPr>
        <w:tc>
          <w:tcPr>
            <w:tcW w:w="516" w:type="dxa"/>
            <w:tcBorders>
              <w:top w:val="single" w:sz="5" w:space="0" w:color="000000"/>
              <w:left w:val="single" w:sz="5" w:space="0" w:color="000000"/>
              <w:bottom w:val="single" w:sz="5" w:space="0" w:color="000000"/>
              <w:right w:val="single" w:sz="5" w:space="0" w:color="000000"/>
            </w:tcBorders>
          </w:tcPr>
          <w:p w14:paraId="350145C1" w14:textId="77777777" w:rsidR="004F2ED1" w:rsidRDefault="00B25A3A">
            <w:pPr>
              <w:spacing w:after="0" w:line="259" w:lineRule="auto"/>
              <w:ind w:left="0" w:firstLine="0"/>
            </w:pPr>
            <w:r>
              <w:t xml:space="preserve">a. </w:t>
            </w:r>
          </w:p>
        </w:tc>
        <w:tc>
          <w:tcPr>
            <w:tcW w:w="8844" w:type="dxa"/>
            <w:tcBorders>
              <w:top w:val="single" w:sz="5" w:space="0" w:color="000000"/>
              <w:left w:val="single" w:sz="5" w:space="0" w:color="000000"/>
              <w:bottom w:val="single" w:sz="5" w:space="0" w:color="000000"/>
              <w:right w:val="single" w:sz="5" w:space="0" w:color="000000"/>
            </w:tcBorders>
          </w:tcPr>
          <w:p w14:paraId="0CDDD8E7" w14:textId="77777777" w:rsidR="004F2ED1" w:rsidRDefault="00B25A3A">
            <w:pPr>
              <w:spacing w:after="0" w:line="259" w:lineRule="auto"/>
              <w:ind w:left="0" w:firstLine="0"/>
            </w:pPr>
            <w:r>
              <w:t xml:space="preserve">Document that the program has ultimate responsibility for setting policies and determining the content, implementation, and evaluation of the curriculum. </w:t>
            </w:r>
          </w:p>
        </w:tc>
      </w:tr>
      <w:tr w:rsidR="00B25A3A" w14:paraId="18D1F077" w14:textId="77777777">
        <w:trPr>
          <w:trHeight w:val="1536"/>
        </w:trPr>
        <w:tc>
          <w:tcPr>
            <w:tcW w:w="516" w:type="dxa"/>
            <w:tcBorders>
              <w:top w:val="single" w:sz="5" w:space="0" w:color="000000"/>
              <w:left w:val="single" w:sz="5" w:space="0" w:color="000000"/>
              <w:bottom w:val="single" w:sz="5" w:space="0" w:color="000000"/>
              <w:right w:val="single" w:sz="5" w:space="0" w:color="000000"/>
            </w:tcBorders>
          </w:tcPr>
          <w:p w14:paraId="0EE7379D" w14:textId="77777777" w:rsidR="00B25A3A" w:rsidRDefault="00B25A3A" w:rsidP="00B25A3A">
            <w:pPr>
              <w:spacing w:after="0" w:line="259" w:lineRule="auto"/>
              <w:ind w:left="0" w:firstLine="0"/>
            </w:pPr>
            <w:r>
              <w:lastRenderedPageBreak/>
              <w:t xml:space="preserve">b. </w:t>
            </w:r>
          </w:p>
        </w:tc>
        <w:tc>
          <w:tcPr>
            <w:tcW w:w="8844" w:type="dxa"/>
            <w:tcBorders>
              <w:top w:val="single" w:sz="5" w:space="0" w:color="000000"/>
              <w:left w:val="single" w:sz="5" w:space="0" w:color="000000"/>
              <w:bottom w:val="single" w:sz="5" w:space="0" w:color="000000"/>
              <w:right w:val="single" w:sz="5" w:space="0" w:color="000000"/>
            </w:tcBorders>
          </w:tcPr>
          <w:p w14:paraId="153DE30E" w14:textId="77777777" w:rsidR="00B25A3A" w:rsidRDefault="00B25A3A" w:rsidP="00B25A3A">
            <w:pPr>
              <w:spacing w:after="144" w:line="259" w:lineRule="auto"/>
              <w:ind w:left="0" w:right="144" w:firstLine="0"/>
              <w:jc w:val="both"/>
            </w:pPr>
            <w:r>
              <w:t xml:space="preserve">Essential program roles include administration, curriculum development and review, instruction, field supervision, program planning, program evaluation, student advising, and student evaluation. </w:t>
            </w:r>
          </w:p>
          <w:p w14:paraId="377B88EA" w14:textId="77777777" w:rsidR="00B25A3A" w:rsidRDefault="00B25A3A" w:rsidP="00B25A3A">
            <w:pPr>
              <w:pStyle w:val="ListParagraph"/>
              <w:numPr>
                <w:ilvl w:val="0"/>
                <w:numId w:val="6"/>
              </w:numPr>
              <w:spacing w:after="0" w:line="259" w:lineRule="auto"/>
            </w:pPr>
            <w:r>
              <w:t>Provide a brief description of how these essential roles are fulfilled in the program.</w:t>
            </w:r>
          </w:p>
          <w:p w14:paraId="47C2D77F" w14:textId="05F5BBD8" w:rsidR="00B25A3A" w:rsidRDefault="00B25A3A" w:rsidP="00B25A3A">
            <w:pPr>
              <w:pStyle w:val="ListParagraph"/>
              <w:numPr>
                <w:ilvl w:val="0"/>
                <w:numId w:val="6"/>
              </w:numPr>
              <w:spacing w:after="0" w:line="259" w:lineRule="auto"/>
            </w:pPr>
            <w:r>
              <w:t xml:space="preserve">Provide a table matching faculty and staff positions and names with these roles.  </w:t>
            </w:r>
          </w:p>
        </w:tc>
      </w:tr>
      <w:tr w:rsidR="00B25A3A" w14:paraId="113882DE" w14:textId="77777777">
        <w:trPr>
          <w:trHeight w:val="1080"/>
        </w:trPr>
        <w:tc>
          <w:tcPr>
            <w:tcW w:w="516" w:type="dxa"/>
            <w:tcBorders>
              <w:top w:val="single" w:sz="5" w:space="0" w:color="000000"/>
              <w:left w:val="single" w:sz="5" w:space="0" w:color="000000"/>
              <w:bottom w:val="single" w:sz="5" w:space="0" w:color="000000"/>
              <w:right w:val="single" w:sz="5" w:space="0" w:color="000000"/>
            </w:tcBorders>
          </w:tcPr>
          <w:p w14:paraId="19DFEE2E" w14:textId="77777777" w:rsidR="00B25A3A" w:rsidRDefault="00B25A3A" w:rsidP="00B25A3A">
            <w:pPr>
              <w:spacing w:after="0" w:line="259" w:lineRule="auto"/>
              <w:ind w:left="0" w:firstLine="0"/>
            </w:pPr>
            <w:r>
              <w:t xml:space="preserve">c. </w:t>
            </w:r>
          </w:p>
        </w:tc>
        <w:tc>
          <w:tcPr>
            <w:tcW w:w="8844" w:type="dxa"/>
            <w:tcBorders>
              <w:top w:val="single" w:sz="5" w:space="0" w:color="000000"/>
              <w:left w:val="single" w:sz="5" w:space="0" w:color="000000"/>
              <w:bottom w:val="single" w:sz="5" w:space="0" w:color="000000"/>
              <w:right w:val="single" w:sz="5" w:space="0" w:color="000000"/>
            </w:tcBorders>
          </w:tcPr>
          <w:p w14:paraId="3EC11B13" w14:textId="77777777" w:rsidR="00B25A3A" w:rsidRDefault="00B25A3A" w:rsidP="00B25A3A">
            <w:pPr>
              <w:spacing w:after="0" w:line="259" w:lineRule="auto"/>
              <w:ind w:left="0" w:firstLine="0"/>
            </w:pPr>
            <w:r>
              <w:t xml:space="preserve">Describe the process for faculty and staff evaluation. Documentation may come from a variety of sources and may include, among others, student evaluations, administrative review, comments from field placement agencies, and peer review. </w:t>
            </w:r>
          </w:p>
        </w:tc>
      </w:tr>
      <w:tr w:rsidR="00B25A3A" w14:paraId="49AF561E" w14:textId="77777777">
        <w:trPr>
          <w:trHeight w:val="792"/>
        </w:trPr>
        <w:tc>
          <w:tcPr>
            <w:tcW w:w="516" w:type="dxa"/>
            <w:tcBorders>
              <w:top w:val="single" w:sz="5" w:space="0" w:color="000000"/>
              <w:left w:val="single" w:sz="5" w:space="0" w:color="000000"/>
              <w:bottom w:val="single" w:sz="5" w:space="0" w:color="000000"/>
              <w:right w:val="single" w:sz="5" w:space="0" w:color="000000"/>
            </w:tcBorders>
          </w:tcPr>
          <w:p w14:paraId="35D64B5A" w14:textId="7EC93E9F" w:rsidR="00B25A3A" w:rsidRDefault="00B25A3A" w:rsidP="00B25A3A">
            <w:pPr>
              <w:spacing w:after="0" w:line="259" w:lineRule="auto"/>
              <w:ind w:left="0" w:firstLine="0"/>
            </w:pPr>
            <w:r>
              <w:t xml:space="preserve">d. </w:t>
            </w:r>
          </w:p>
        </w:tc>
        <w:tc>
          <w:tcPr>
            <w:tcW w:w="8844" w:type="dxa"/>
            <w:tcBorders>
              <w:top w:val="single" w:sz="5" w:space="0" w:color="000000"/>
              <w:left w:val="single" w:sz="5" w:space="0" w:color="000000"/>
              <w:bottom w:val="single" w:sz="5" w:space="0" w:color="000000"/>
              <w:right w:val="single" w:sz="5" w:space="0" w:color="000000"/>
            </w:tcBorders>
          </w:tcPr>
          <w:p w14:paraId="7915857F" w14:textId="77777777" w:rsidR="00B25A3A" w:rsidRDefault="00B25A3A" w:rsidP="00B25A3A">
            <w:pPr>
              <w:spacing w:after="0" w:line="259" w:lineRule="auto"/>
              <w:ind w:left="0" w:firstLine="0"/>
            </w:pPr>
            <w:r>
              <w:t xml:space="preserve">Describe how faculty and staff are provided opportunities for relevant professional development. </w:t>
            </w:r>
          </w:p>
        </w:tc>
      </w:tr>
    </w:tbl>
    <w:p w14:paraId="668795D6" w14:textId="77777777" w:rsidR="004F2ED1" w:rsidRDefault="00B25A3A">
      <w:pPr>
        <w:spacing w:after="0" w:line="259" w:lineRule="auto"/>
        <w:ind w:left="0" w:firstLine="0"/>
      </w:pPr>
      <w:r>
        <w:t xml:space="preserve"> </w:t>
      </w:r>
    </w:p>
    <w:p w14:paraId="7A8C23E1" w14:textId="77777777" w:rsidR="004F2ED1" w:rsidRDefault="00B25A3A">
      <w:pPr>
        <w:pStyle w:val="Heading1"/>
        <w:ind w:left="238" w:right="49"/>
      </w:pPr>
      <w:r>
        <w:t>H.</w:t>
      </w:r>
      <w:r>
        <w:rPr>
          <w:rFonts w:ascii="Arial" w:eastAsia="Arial" w:hAnsi="Arial" w:cs="Arial"/>
        </w:rPr>
        <w:t xml:space="preserve"> </w:t>
      </w:r>
      <w:r>
        <w:t xml:space="preserve">Cultural Competence </w:t>
      </w:r>
    </w:p>
    <w:p w14:paraId="6D497994" w14:textId="40A14331" w:rsidR="004F2ED1" w:rsidRDefault="00B25A3A">
      <w:pPr>
        <w:ind w:left="343" w:right="51"/>
      </w:pPr>
      <w:r>
        <w:t xml:space="preserve">Context: To ensure the program is effective in producing culturally competent professionals who possess high levels of self-awareness, knowledge, and skills in the complexities of multiculturalism, </w:t>
      </w:r>
      <w:r w:rsidR="00CD4A29" w:rsidRPr="00D3228D">
        <w:rPr>
          <w:color w:val="auto"/>
        </w:rPr>
        <w:t>intercultural fluency</w:t>
      </w:r>
      <w:r w:rsidRPr="00D3228D">
        <w:rPr>
          <w:color w:val="auto"/>
        </w:rPr>
        <w:t xml:space="preserve">, </w:t>
      </w:r>
      <w:r>
        <w:t xml:space="preserve">and accessibility. This encompasses the individual, family, and group levels as well as agency/organizational, community, and </w:t>
      </w:r>
      <w:r w:rsidR="00CD4A29">
        <w:t>global levels</w:t>
      </w:r>
      <w:r>
        <w:t xml:space="preserve">. </w:t>
      </w:r>
    </w:p>
    <w:p w14:paraId="36CA12EF" w14:textId="77777777" w:rsidR="004F2ED1" w:rsidRDefault="00B25A3A">
      <w:pPr>
        <w:spacing w:after="0" w:line="259" w:lineRule="auto"/>
        <w:ind w:left="0" w:right="54" w:firstLine="0"/>
      </w:pPr>
      <w:r>
        <w:rPr>
          <w:sz w:val="14"/>
        </w:rPr>
        <w:t xml:space="preserve"> </w:t>
      </w:r>
    </w:p>
    <w:tbl>
      <w:tblPr>
        <w:tblStyle w:val="TableGrid"/>
        <w:tblW w:w="9360" w:type="dxa"/>
        <w:tblInd w:w="258" w:type="dxa"/>
        <w:tblCellMar>
          <w:top w:w="68" w:type="dxa"/>
          <w:left w:w="126" w:type="dxa"/>
          <w:right w:w="18" w:type="dxa"/>
        </w:tblCellMar>
        <w:tblLook w:val="04A0" w:firstRow="1" w:lastRow="0" w:firstColumn="1" w:lastColumn="0" w:noHBand="0" w:noVBand="1"/>
      </w:tblPr>
      <w:tblGrid>
        <w:gridCol w:w="516"/>
        <w:gridCol w:w="8844"/>
      </w:tblGrid>
      <w:tr w:rsidR="004F2ED1" w14:paraId="568974DC" w14:textId="77777777">
        <w:trPr>
          <w:trHeight w:val="780"/>
        </w:trPr>
        <w:tc>
          <w:tcPr>
            <w:tcW w:w="9360" w:type="dxa"/>
            <w:gridSpan w:val="2"/>
            <w:tcBorders>
              <w:top w:val="single" w:sz="5" w:space="0" w:color="000000"/>
              <w:left w:val="single" w:sz="5" w:space="0" w:color="000000"/>
              <w:bottom w:val="single" w:sz="5" w:space="0" w:color="000000"/>
              <w:right w:val="single" w:sz="5" w:space="0" w:color="000000"/>
            </w:tcBorders>
          </w:tcPr>
          <w:p w14:paraId="01453185" w14:textId="020F51FA" w:rsidR="004F2ED1" w:rsidRDefault="00B25A3A">
            <w:pPr>
              <w:spacing w:after="0" w:line="259" w:lineRule="auto"/>
              <w:ind w:left="0" w:firstLine="0"/>
              <w:jc w:val="both"/>
            </w:pPr>
            <w:r>
              <w:rPr>
                <w:b/>
              </w:rPr>
              <w:t xml:space="preserve">Standard 8: The program must foster the development of culturally competent professionals through program characteristics, curriculum, and fieldwork. </w:t>
            </w:r>
          </w:p>
        </w:tc>
      </w:tr>
      <w:tr w:rsidR="004F2ED1" w14:paraId="59F7BD75" w14:textId="77777777">
        <w:trPr>
          <w:trHeight w:val="1020"/>
        </w:trPr>
        <w:tc>
          <w:tcPr>
            <w:tcW w:w="516" w:type="dxa"/>
            <w:vMerge w:val="restart"/>
            <w:tcBorders>
              <w:top w:val="single" w:sz="5" w:space="0" w:color="000000"/>
              <w:left w:val="single" w:sz="5" w:space="0" w:color="000000"/>
              <w:bottom w:val="single" w:sz="5" w:space="0" w:color="000000"/>
              <w:right w:val="single" w:sz="5" w:space="0" w:color="000000"/>
            </w:tcBorders>
          </w:tcPr>
          <w:p w14:paraId="725508F1" w14:textId="77777777" w:rsidR="004F2ED1" w:rsidRDefault="00B25A3A">
            <w:pPr>
              <w:spacing w:after="0" w:line="259" w:lineRule="auto"/>
              <w:ind w:left="0" w:firstLine="0"/>
            </w:pPr>
            <w:r>
              <w:t xml:space="preserve">a. </w:t>
            </w:r>
          </w:p>
        </w:tc>
        <w:tc>
          <w:tcPr>
            <w:tcW w:w="8844" w:type="dxa"/>
            <w:tcBorders>
              <w:top w:val="single" w:sz="5" w:space="0" w:color="000000"/>
              <w:left w:val="single" w:sz="5" w:space="0" w:color="000000"/>
              <w:bottom w:val="single" w:sz="5" w:space="0" w:color="000000"/>
              <w:right w:val="single" w:sz="5" w:space="0" w:color="000000"/>
            </w:tcBorders>
          </w:tcPr>
          <w:p w14:paraId="4344F5DE" w14:textId="77777777" w:rsidR="004F2ED1" w:rsidRPr="00D3228D" w:rsidRDefault="00B25A3A">
            <w:pPr>
              <w:spacing w:after="156" w:line="259" w:lineRule="auto"/>
              <w:ind w:left="60" w:firstLine="0"/>
              <w:rPr>
                <w:color w:val="auto"/>
              </w:rPr>
            </w:pPr>
            <w:r w:rsidRPr="00D3228D">
              <w:rPr>
                <w:color w:val="auto"/>
              </w:rPr>
              <w:t xml:space="preserve">Demonstrate how the program </w:t>
            </w:r>
          </w:p>
          <w:p w14:paraId="47992A47" w14:textId="3E450568" w:rsidR="004F2ED1" w:rsidRPr="00D3228D" w:rsidRDefault="00B25A3A">
            <w:pPr>
              <w:spacing w:after="0" w:line="259" w:lineRule="auto"/>
              <w:ind w:left="360" w:firstLine="0"/>
              <w:rPr>
                <w:color w:val="auto"/>
              </w:rPr>
            </w:pPr>
            <w:r w:rsidRPr="00D3228D">
              <w:rPr>
                <w:color w:val="auto"/>
              </w:rPr>
              <w:t>1</w:t>
            </w:r>
            <w:proofErr w:type="gramStart"/>
            <w:r w:rsidRPr="00D3228D">
              <w:rPr>
                <w:color w:val="auto"/>
              </w:rPr>
              <w:t>.  Includes</w:t>
            </w:r>
            <w:proofErr w:type="gramEnd"/>
            <w:r w:rsidRPr="00D3228D">
              <w:rPr>
                <w:color w:val="auto"/>
              </w:rPr>
              <w:t xml:space="preserve"> </w:t>
            </w:r>
            <w:r w:rsidR="00CD4A29" w:rsidRPr="00D3228D">
              <w:rPr>
                <w:color w:val="auto"/>
              </w:rPr>
              <w:t>intercultural fluency</w:t>
            </w:r>
            <w:r w:rsidRPr="00D3228D">
              <w:rPr>
                <w:color w:val="auto"/>
              </w:rPr>
              <w:t xml:space="preserve">, and accessibility principles in program policies, procedures, and practices. </w:t>
            </w:r>
          </w:p>
        </w:tc>
      </w:tr>
      <w:tr w:rsidR="004F2ED1" w14:paraId="509B73E2" w14:textId="77777777">
        <w:trPr>
          <w:trHeight w:val="840"/>
        </w:trPr>
        <w:tc>
          <w:tcPr>
            <w:tcW w:w="0" w:type="auto"/>
            <w:vMerge/>
            <w:tcBorders>
              <w:top w:val="nil"/>
              <w:left w:val="single" w:sz="5" w:space="0" w:color="000000"/>
              <w:bottom w:val="single" w:sz="5" w:space="0" w:color="000000"/>
              <w:right w:val="single" w:sz="5" w:space="0" w:color="000000"/>
            </w:tcBorders>
          </w:tcPr>
          <w:p w14:paraId="102C1F47" w14:textId="77777777" w:rsidR="004F2ED1" w:rsidRDefault="004F2ED1">
            <w:pPr>
              <w:spacing w:after="160" w:line="259" w:lineRule="auto"/>
              <w:ind w:left="0" w:firstLine="0"/>
            </w:pPr>
          </w:p>
        </w:tc>
        <w:tc>
          <w:tcPr>
            <w:tcW w:w="8844" w:type="dxa"/>
            <w:tcBorders>
              <w:top w:val="single" w:sz="5" w:space="0" w:color="000000"/>
              <w:left w:val="single" w:sz="5" w:space="0" w:color="000000"/>
              <w:bottom w:val="single" w:sz="5" w:space="0" w:color="000000"/>
              <w:right w:val="single" w:sz="5" w:space="0" w:color="000000"/>
            </w:tcBorders>
          </w:tcPr>
          <w:p w14:paraId="07B89E3E" w14:textId="1132534C" w:rsidR="004F2ED1" w:rsidRPr="00D3228D" w:rsidRDefault="00B25A3A">
            <w:pPr>
              <w:spacing w:after="0" w:line="259" w:lineRule="auto"/>
              <w:ind w:left="360" w:firstLine="0"/>
              <w:rPr>
                <w:color w:val="auto"/>
              </w:rPr>
            </w:pPr>
            <w:r w:rsidRPr="00D3228D">
              <w:rPr>
                <w:color w:val="auto"/>
              </w:rPr>
              <w:t xml:space="preserve">2.  Includes </w:t>
            </w:r>
            <w:r w:rsidR="00CD4A29" w:rsidRPr="00D3228D">
              <w:rPr>
                <w:color w:val="auto"/>
              </w:rPr>
              <w:t>intercultural fluency</w:t>
            </w:r>
            <w:r w:rsidRPr="00D3228D">
              <w:rPr>
                <w:color w:val="auto"/>
              </w:rPr>
              <w:t xml:space="preserve">, accessibility principles training for faculty and staff </w:t>
            </w:r>
          </w:p>
        </w:tc>
      </w:tr>
      <w:tr w:rsidR="004F2ED1" w14:paraId="759D5B0F" w14:textId="77777777">
        <w:trPr>
          <w:trHeight w:val="2016"/>
        </w:trPr>
        <w:tc>
          <w:tcPr>
            <w:tcW w:w="516" w:type="dxa"/>
            <w:tcBorders>
              <w:top w:val="single" w:sz="5" w:space="0" w:color="000000"/>
              <w:left w:val="single" w:sz="5" w:space="0" w:color="000000"/>
              <w:bottom w:val="single" w:sz="5" w:space="0" w:color="000000"/>
              <w:right w:val="single" w:sz="5" w:space="0" w:color="000000"/>
            </w:tcBorders>
          </w:tcPr>
          <w:p w14:paraId="76B98A40" w14:textId="77777777" w:rsidR="004F2ED1" w:rsidRDefault="00B25A3A">
            <w:pPr>
              <w:spacing w:after="0" w:line="259" w:lineRule="auto"/>
              <w:ind w:left="0" w:firstLine="0"/>
            </w:pPr>
            <w:r>
              <w:t xml:space="preserve">b. </w:t>
            </w:r>
          </w:p>
        </w:tc>
        <w:tc>
          <w:tcPr>
            <w:tcW w:w="8844" w:type="dxa"/>
            <w:tcBorders>
              <w:top w:val="single" w:sz="5" w:space="0" w:color="000000"/>
              <w:left w:val="single" w:sz="5" w:space="0" w:color="000000"/>
              <w:bottom w:val="single" w:sz="5" w:space="0" w:color="000000"/>
              <w:right w:val="single" w:sz="5" w:space="0" w:color="000000"/>
            </w:tcBorders>
          </w:tcPr>
          <w:p w14:paraId="46F9C1B2" w14:textId="7147B1F6" w:rsidR="004F2ED1" w:rsidRPr="00D3228D" w:rsidRDefault="00B25A3A">
            <w:pPr>
              <w:spacing w:after="176" w:line="259" w:lineRule="auto"/>
              <w:ind w:left="0" w:firstLine="0"/>
              <w:rPr>
                <w:color w:val="auto"/>
              </w:rPr>
            </w:pPr>
            <w:r w:rsidRPr="00D3228D">
              <w:rPr>
                <w:color w:val="auto"/>
              </w:rPr>
              <w:t xml:space="preserve">Demonstrate how the curriculum integrates </w:t>
            </w:r>
            <w:r w:rsidR="00CD4A29" w:rsidRPr="00D3228D">
              <w:rPr>
                <w:color w:val="auto"/>
              </w:rPr>
              <w:t>culturally</w:t>
            </w:r>
            <w:r w:rsidRPr="00D3228D">
              <w:rPr>
                <w:color w:val="auto"/>
              </w:rPr>
              <w:t xml:space="preserve"> inclusive</w:t>
            </w:r>
            <w:r w:rsidR="00CD4A29" w:rsidRPr="00D3228D">
              <w:rPr>
                <w:color w:val="auto"/>
              </w:rPr>
              <w:t>,</w:t>
            </w:r>
            <w:r w:rsidRPr="00D3228D">
              <w:rPr>
                <w:color w:val="auto"/>
              </w:rPr>
              <w:t xml:space="preserve"> appropriate standards: </w:t>
            </w:r>
          </w:p>
          <w:p w14:paraId="76889AA9" w14:textId="6DEFDD3B" w:rsidR="004F2ED1" w:rsidRPr="00D3228D" w:rsidRDefault="00B25A3A">
            <w:pPr>
              <w:numPr>
                <w:ilvl w:val="0"/>
                <w:numId w:val="1"/>
              </w:numPr>
              <w:spacing w:after="8" w:line="259" w:lineRule="auto"/>
              <w:ind w:hanging="360"/>
              <w:jc w:val="both"/>
              <w:rPr>
                <w:color w:val="auto"/>
              </w:rPr>
            </w:pPr>
            <w:r w:rsidRPr="00D3228D">
              <w:rPr>
                <w:color w:val="auto"/>
              </w:rPr>
              <w:t xml:space="preserve">Includes but is not limited to student self-awareness of </w:t>
            </w:r>
            <w:r w:rsidR="00CD4A29" w:rsidRPr="00D3228D">
              <w:rPr>
                <w:color w:val="auto"/>
              </w:rPr>
              <w:t>their own culture, biases, prejudice, and belief systems,</w:t>
            </w:r>
            <w:r w:rsidRPr="00D3228D">
              <w:rPr>
                <w:color w:val="auto"/>
              </w:rPr>
              <w:t xml:space="preserve"> and stereotyping. </w:t>
            </w:r>
          </w:p>
          <w:p w14:paraId="71A22CCB" w14:textId="347D3936" w:rsidR="004F2ED1" w:rsidRPr="00D3228D" w:rsidRDefault="00B25A3A">
            <w:pPr>
              <w:numPr>
                <w:ilvl w:val="0"/>
                <w:numId w:val="1"/>
              </w:numPr>
              <w:spacing w:after="0" w:line="259" w:lineRule="auto"/>
              <w:ind w:hanging="360"/>
              <w:jc w:val="both"/>
              <w:rPr>
                <w:color w:val="auto"/>
              </w:rPr>
            </w:pPr>
            <w:r w:rsidRPr="00D3228D">
              <w:rPr>
                <w:color w:val="auto"/>
              </w:rPr>
              <w:t xml:space="preserve">Includes the development of awareness, knowledge, and skills of </w:t>
            </w:r>
            <w:r w:rsidR="00CD4A29" w:rsidRPr="00D3228D">
              <w:rPr>
                <w:color w:val="auto"/>
              </w:rPr>
              <w:t>intercultural fluency</w:t>
            </w:r>
            <w:r w:rsidRPr="00D3228D">
              <w:rPr>
                <w:color w:val="auto"/>
              </w:rPr>
              <w:t xml:space="preserve">, accessibility, and culture. </w:t>
            </w:r>
          </w:p>
        </w:tc>
      </w:tr>
    </w:tbl>
    <w:p w14:paraId="30BB3D45" w14:textId="77777777" w:rsidR="004F2ED1" w:rsidRDefault="00B25A3A">
      <w:pPr>
        <w:spacing w:after="0" w:line="259" w:lineRule="auto"/>
        <w:ind w:left="0" w:firstLine="0"/>
      </w:pPr>
      <w:r>
        <w:t xml:space="preserve"> </w:t>
      </w:r>
    </w:p>
    <w:p w14:paraId="1A2A4C6C" w14:textId="77777777" w:rsidR="004F2ED1" w:rsidRDefault="00B25A3A">
      <w:pPr>
        <w:pStyle w:val="Heading1"/>
        <w:ind w:left="238" w:right="64"/>
      </w:pPr>
      <w:r>
        <w:t>I.</w:t>
      </w:r>
      <w:r>
        <w:rPr>
          <w:rFonts w:ascii="Arial" w:eastAsia="Arial" w:hAnsi="Arial" w:cs="Arial"/>
        </w:rPr>
        <w:t xml:space="preserve"> </w:t>
      </w:r>
      <w:r>
        <w:t xml:space="preserve">Program Support </w:t>
      </w:r>
    </w:p>
    <w:p w14:paraId="63C2823B" w14:textId="77777777" w:rsidR="004F2ED1" w:rsidRDefault="00B25A3A">
      <w:pPr>
        <w:ind w:left="343" w:right="51"/>
      </w:pPr>
      <w:r>
        <w:rPr>
          <w:i/>
        </w:rPr>
        <w:t xml:space="preserve">Context: </w:t>
      </w:r>
      <w:r>
        <w:t xml:space="preserve">To address student needs, human service programs require adequate faculty, staff, and program resources. </w:t>
      </w:r>
    </w:p>
    <w:p w14:paraId="380AF7B6"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26" w:type="dxa"/>
        </w:tblCellMar>
        <w:tblLook w:val="04A0" w:firstRow="1" w:lastRow="0" w:firstColumn="1" w:lastColumn="0" w:noHBand="0" w:noVBand="1"/>
      </w:tblPr>
      <w:tblGrid>
        <w:gridCol w:w="492"/>
        <w:gridCol w:w="8868"/>
      </w:tblGrid>
      <w:tr w:rsidR="004F2ED1" w14:paraId="4EFC9EAF" w14:textId="77777777">
        <w:trPr>
          <w:trHeight w:val="936"/>
        </w:trPr>
        <w:tc>
          <w:tcPr>
            <w:tcW w:w="9360" w:type="dxa"/>
            <w:gridSpan w:val="2"/>
            <w:tcBorders>
              <w:top w:val="single" w:sz="5" w:space="0" w:color="000000"/>
              <w:left w:val="single" w:sz="5" w:space="0" w:color="000000"/>
              <w:bottom w:val="single" w:sz="5" w:space="0" w:color="000000"/>
              <w:right w:val="single" w:sz="5" w:space="0" w:color="000000"/>
            </w:tcBorders>
          </w:tcPr>
          <w:p w14:paraId="17CDD8A3" w14:textId="32CD785F" w:rsidR="004F2ED1" w:rsidRDefault="00B25A3A">
            <w:pPr>
              <w:spacing w:after="0" w:line="259" w:lineRule="auto"/>
              <w:ind w:left="0" w:firstLine="0"/>
            </w:pPr>
            <w:r>
              <w:rPr>
                <w:b/>
              </w:rPr>
              <w:lastRenderedPageBreak/>
              <w:t xml:space="preserve">Standard 9: The program must have adequate faculty, staff, and program resources. </w:t>
            </w:r>
          </w:p>
        </w:tc>
      </w:tr>
      <w:tr w:rsidR="004F2ED1" w14:paraId="66228F47" w14:textId="77777777">
        <w:trPr>
          <w:trHeight w:val="768"/>
        </w:trPr>
        <w:tc>
          <w:tcPr>
            <w:tcW w:w="492" w:type="dxa"/>
            <w:tcBorders>
              <w:top w:val="single" w:sz="5" w:space="0" w:color="000000"/>
              <w:left w:val="single" w:sz="5" w:space="0" w:color="000000"/>
              <w:bottom w:val="single" w:sz="5" w:space="0" w:color="000000"/>
              <w:right w:val="single" w:sz="5" w:space="0" w:color="000000"/>
            </w:tcBorders>
          </w:tcPr>
          <w:p w14:paraId="4C6085A0" w14:textId="77777777" w:rsidR="004F2ED1" w:rsidRDefault="00B25A3A">
            <w:pPr>
              <w:spacing w:after="0" w:line="259" w:lineRule="auto"/>
              <w:ind w:left="0" w:firstLine="0"/>
            </w:pPr>
            <w:r>
              <w:t xml:space="preserve">a. </w:t>
            </w:r>
          </w:p>
        </w:tc>
        <w:tc>
          <w:tcPr>
            <w:tcW w:w="8868" w:type="dxa"/>
            <w:tcBorders>
              <w:top w:val="single" w:sz="5" w:space="0" w:color="000000"/>
              <w:left w:val="single" w:sz="5" w:space="0" w:color="000000"/>
              <w:bottom w:val="single" w:sz="5" w:space="0" w:color="000000"/>
              <w:right w:val="single" w:sz="5" w:space="0" w:color="000000"/>
            </w:tcBorders>
          </w:tcPr>
          <w:p w14:paraId="2DF3341A" w14:textId="77777777" w:rsidR="004F2ED1" w:rsidRDefault="00B25A3A">
            <w:pPr>
              <w:spacing w:after="0" w:line="259" w:lineRule="auto"/>
              <w:ind w:left="0" w:firstLine="0"/>
            </w:pPr>
            <w:r>
              <w:t xml:space="preserve">Include budgetary information that demonstrates sufficient funding, faculty, and staff to provide an ongoing and stable program. </w:t>
            </w:r>
          </w:p>
        </w:tc>
      </w:tr>
      <w:tr w:rsidR="004F2ED1" w14:paraId="74FECDE2" w14:textId="77777777">
        <w:trPr>
          <w:trHeight w:val="792"/>
        </w:trPr>
        <w:tc>
          <w:tcPr>
            <w:tcW w:w="492" w:type="dxa"/>
            <w:tcBorders>
              <w:top w:val="single" w:sz="5" w:space="0" w:color="000000"/>
              <w:left w:val="single" w:sz="5" w:space="0" w:color="000000"/>
              <w:bottom w:val="single" w:sz="5" w:space="0" w:color="000000"/>
              <w:right w:val="single" w:sz="5" w:space="0" w:color="000000"/>
            </w:tcBorders>
          </w:tcPr>
          <w:p w14:paraId="56DF7BB8" w14:textId="77777777" w:rsidR="004F2ED1" w:rsidRDefault="00B25A3A">
            <w:pPr>
              <w:spacing w:after="0" w:line="259" w:lineRule="auto"/>
              <w:ind w:left="0" w:firstLine="0"/>
            </w:pPr>
            <w:r>
              <w:t xml:space="preserve">b. </w:t>
            </w:r>
          </w:p>
        </w:tc>
        <w:tc>
          <w:tcPr>
            <w:tcW w:w="8868" w:type="dxa"/>
            <w:tcBorders>
              <w:top w:val="single" w:sz="5" w:space="0" w:color="000000"/>
              <w:left w:val="single" w:sz="5" w:space="0" w:color="000000"/>
              <w:bottom w:val="single" w:sz="5" w:space="0" w:color="000000"/>
              <w:right w:val="single" w:sz="5" w:space="0" w:color="000000"/>
            </w:tcBorders>
          </w:tcPr>
          <w:p w14:paraId="569A3562" w14:textId="77777777" w:rsidR="004F2ED1" w:rsidRDefault="00B25A3A">
            <w:pPr>
              <w:spacing w:after="0" w:line="259" w:lineRule="auto"/>
              <w:ind w:left="0" w:firstLine="0"/>
              <w:jc w:val="both"/>
            </w:pPr>
            <w:r>
              <w:t xml:space="preserve">Describe how program and field experience responsibilities are considered in calculating the teaching loads of faculty. </w:t>
            </w:r>
          </w:p>
        </w:tc>
      </w:tr>
      <w:tr w:rsidR="004F2ED1" w14:paraId="6C28E135" w14:textId="77777777">
        <w:trPr>
          <w:trHeight w:val="792"/>
        </w:trPr>
        <w:tc>
          <w:tcPr>
            <w:tcW w:w="492" w:type="dxa"/>
            <w:tcBorders>
              <w:top w:val="single" w:sz="5" w:space="0" w:color="000000"/>
              <w:left w:val="single" w:sz="5" w:space="0" w:color="000000"/>
              <w:bottom w:val="single" w:sz="5" w:space="0" w:color="000000"/>
              <w:right w:val="single" w:sz="5" w:space="0" w:color="000000"/>
            </w:tcBorders>
          </w:tcPr>
          <w:p w14:paraId="6E2D5CC5" w14:textId="77777777" w:rsidR="004F2ED1" w:rsidRDefault="00B25A3A">
            <w:pPr>
              <w:spacing w:after="0" w:line="259" w:lineRule="auto"/>
              <w:ind w:left="0" w:firstLine="0"/>
            </w:pPr>
            <w:r>
              <w:t xml:space="preserve">c. </w:t>
            </w:r>
          </w:p>
        </w:tc>
        <w:tc>
          <w:tcPr>
            <w:tcW w:w="8868" w:type="dxa"/>
            <w:tcBorders>
              <w:top w:val="single" w:sz="5" w:space="0" w:color="000000"/>
              <w:left w:val="single" w:sz="5" w:space="0" w:color="000000"/>
              <w:bottom w:val="single" w:sz="5" w:space="0" w:color="000000"/>
              <w:right w:val="single" w:sz="5" w:space="0" w:color="000000"/>
            </w:tcBorders>
          </w:tcPr>
          <w:p w14:paraId="5D4CF391" w14:textId="77777777" w:rsidR="004F2ED1" w:rsidRDefault="00B25A3A">
            <w:pPr>
              <w:spacing w:after="0" w:line="259" w:lineRule="auto"/>
              <w:ind w:left="0" w:firstLine="0"/>
              <w:jc w:val="both"/>
            </w:pPr>
            <w:r>
              <w:t xml:space="preserve">Describe how the program has adequate professional support staff to meet the needs of students, faculty, and administration. </w:t>
            </w:r>
          </w:p>
        </w:tc>
      </w:tr>
      <w:tr w:rsidR="004F2ED1" w14:paraId="76F23467" w14:textId="77777777">
        <w:trPr>
          <w:trHeight w:val="780"/>
        </w:trPr>
        <w:tc>
          <w:tcPr>
            <w:tcW w:w="492" w:type="dxa"/>
            <w:tcBorders>
              <w:top w:val="single" w:sz="5" w:space="0" w:color="000000"/>
              <w:left w:val="single" w:sz="5" w:space="0" w:color="000000"/>
              <w:bottom w:val="single" w:sz="5" w:space="0" w:color="000000"/>
              <w:right w:val="single" w:sz="5" w:space="0" w:color="000000"/>
            </w:tcBorders>
          </w:tcPr>
          <w:p w14:paraId="77549ECB" w14:textId="77777777" w:rsidR="004F2ED1" w:rsidRDefault="00B25A3A">
            <w:pPr>
              <w:spacing w:after="0" w:line="259" w:lineRule="auto"/>
              <w:ind w:left="0" w:firstLine="0"/>
            </w:pPr>
            <w:r>
              <w:t xml:space="preserve">d. </w:t>
            </w:r>
          </w:p>
        </w:tc>
        <w:tc>
          <w:tcPr>
            <w:tcW w:w="8868" w:type="dxa"/>
            <w:tcBorders>
              <w:top w:val="single" w:sz="5" w:space="0" w:color="000000"/>
              <w:left w:val="single" w:sz="5" w:space="0" w:color="000000"/>
              <w:bottom w:val="single" w:sz="5" w:space="0" w:color="000000"/>
              <w:right w:val="single" w:sz="5" w:space="0" w:color="000000"/>
            </w:tcBorders>
          </w:tcPr>
          <w:p w14:paraId="045CCB5C" w14:textId="77777777" w:rsidR="004F2ED1" w:rsidRDefault="00B25A3A">
            <w:pPr>
              <w:spacing w:after="0" w:line="259" w:lineRule="auto"/>
              <w:ind w:left="0" w:firstLine="0"/>
            </w:pPr>
            <w:r>
              <w:t xml:space="preserve">Describe how there is adequate resource support (e.g., technology, library, computer labs, etc.) to meet the needs of students, faculty, and administration. </w:t>
            </w:r>
          </w:p>
        </w:tc>
      </w:tr>
    </w:tbl>
    <w:p w14:paraId="44D14529" w14:textId="77777777" w:rsidR="004F2ED1" w:rsidRDefault="00B25A3A">
      <w:pPr>
        <w:spacing w:after="0" w:line="259" w:lineRule="auto"/>
        <w:ind w:left="0" w:firstLine="0"/>
      </w:pPr>
      <w:r>
        <w:t xml:space="preserve"> </w:t>
      </w:r>
    </w:p>
    <w:p w14:paraId="2B57058B" w14:textId="77777777" w:rsidR="004F2ED1" w:rsidRDefault="00B25A3A">
      <w:pPr>
        <w:spacing w:after="84" w:line="259" w:lineRule="auto"/>
        <w:ind w:left="0" w:firstLine="0"/>
      </w:pPr>
      <w:r>
        <w:t xml:space="preserve"> </w:t>
      </w:r>
    </w:p>
    <w:p w14:paraId="447C828F" w14:textId="77777777" w:rsidR="004F2ED1" w:rsidRDefault="00B25A3A">
      <w:pPr>
        <w:spacing w:after="0" w:line="259" w:lineRule="auto"/>
        <w:ind w:left="0" w:firstLine="0"/>
      </w:pPr>
      <w:r>
        <w:t xml:space="preserve"> </w:t>
      </w:r>
    </w:p>
    <w:p w14:paraId="77A9725A" w14:textId="77777777" w:rsidR="004F2ED1" w:rsidRDefault="00B25A3A">
      <w:pPr>
        <w:pStyle w:val="Heading1"/>
        <w:ind w:left="238" w:right="39"/>
      </w:pPr>
      <w:r>
        <w:t>J.</w:t>
      </w:r>
      <w:r>
        <w:rPr>
          <w:rFonts w:ascii="Arial" w:eastAsia="Arial" w:hAnsi="Arial" w:cs="Arial"/>
        </w:rPr>
        <w:t xml:space="preserve"> </w:t>
      </w:r>
      <w:r>
        <w:t xml:space="preserve">Evaluation of Transfer Credits </w:t>
      </w:r>
    </w:p>
    <w:p w14:paraId="3A94CEB2" w14:textId="77777777" w:rsidR="004F2ED1" w:rsidRDefault="00B25A3A">
      <w:pPr>
        <w:ind w:left="343" w:right="51"/>
      </w:pPr>
      <w:r>
        <w:t xml:space="preserve">Context: </w:t>
      </w:r>
      <w:proofErr w:type="gramStart"/>
      <w:r>
        <w:t>In order to</w:t>
      </w:r>
      <w:proofErr w:type="gramEnd"/>
      <w:r>
        <w:t xml:space="preserve"> promote and facilitate the transfer of credits, each program shall have policies and procedures for the evaluation of transfer credits </w:t>
      </w:r>
    </w:p>
    <w:p w14:paraId="79CA60FF" w14:textId="77777777" w:rsidR="004F2ED1" w:rsidRDefault="00B25A3A">
      <w:pPr>
        <w:spacing w:after="0" w:line="259" w:lineRule="auto"/>
        <w:ind w:left="0" w:right="54" w:firstLine="0"/>
      </w:pPr>
      <w:r>
        <w:rPr>
          <w:sz w:val="14"/>
        </w:rPr>
        <w:t xml:space="preserve"> </w:t>
      </w:r>
    </w:p>
    <w:tbl>
      <w:tblPr>
        <w:tblStyle w:val="TableGrid"/>
        <w:tblW w:w="9360" w:type="dxa"/>
        <w:tblInd w:w="258" w:type="dxa"/>
        <w:tblCellMar>
          <w:top w:w="56" w:type="dxa"/>
          <w:left w:w="126" w:type="dxa"/>
          <w:right w:w="9" w:type="dxa"/>
        </w:tblCellMar>
        <w:tblLook w:val="04A0" w:firstRow="1" w:lastRow="0" w:firstColumn="1" w:lastColumn="0" w:noHBand="0" w:noVBand="1"/>
      </w:tblPr>
      <w:tblGrid>
        <w:gridCol w:w="516"/>
        <w:gridCol w:w="8844"/>
      </w:tblGrid>
      <w:tr w:rsidR="004F2ED1" w14:paraId="3DC23CC0" w14:textId="77777777">
        <w:trPr>
          <w:trHeight w:val="780"/>
        </w:trPr>
        <w:tc>
          <w:tcPr>
            <w:tcW w:w="9360" w:type="dxa"/>
            <w:gridSpan w:val="2"/>
            <w:tcBorders>
              <w:top w:val="single" w:sz="5" w:space="0" w:color="000000"/>
              <w:left w:val="single" w:sz="5" w:space="0" w:color="000000"/>
              <w:bottom w:val="single" w:sz="5" w:space="0" w:color="000000"/>
              <w:right w:val="single" w:sz="5" w:space="0" w:color="000000"/>
            </w:tcBorders>
          </w:tcPr>
          <w:p w14:paraId="63F80AC6" w14:textId="1946D21A" w:rsidR="004F2ED1" w:rsidRDefault="00B25A3A">
            <w:pPr>
              <w:spacing w:after="0" w:line="259" w:lineRule="auto"/>
              <w:ind w:left="0" w:firstLine="0"/>
            </w:pPr>
            <w:r>
              <w:rPr>
                <w:b/>
              </w:rPr>
              <w:t xml:space="preserve">Standard 10: Each program </w:t>
            </w:r>
            <w:r w:rsidR="00CD4A29">
              <w:rPr>
                <w:b/>
              </w:rPr>
              <w:t>must</w:t>
            </w:r>
            <w:r>
              <w:rPr>
                <w:b/>
              </w:rPr>
              <w:t xml:space="preserve"> articulate the policies and procedures for the transfer of credits </w:t>
            </w:r>
          </w:p>
        </w:tc>
      </w:tr>
      <w:tr w:rsidR="004F2ED1" w14:paraId="58E0A339" w14:textId="77777777">
        <w:trPr>
          <w:trHeight w:val="480"/>
        </w:trPr>
        <w:tc>
          <w:tcPr>
            <w:tcW w:w="516" w:type="dxa"/>
            <w:tcBorders>
              <w:top w:val="single" w:sz="5" w:space="0" w:color="000000"/>
              <w:left w:val="single" w:sz="5" w:space="0" w:color="000000"/>
              <w:bottom w:val="single" w:sz="5" w:space="0" w:color="000000"/>
              <w:right w:val="single" w:sz="5" w:space="0" w:color="000000"/>
            </w:tcBorders>
          </w:tcPr>
          <w:p w14:paraId="5FA15E07" w14:textId="77777777" w:rsidR="004F2ED1" w:rsidRDefault="00B25A3A">
            <w:pPr>
              <w:spacing w:after="0" w:line="259" w:lineRule="auto"/>
              <w:ind w:left="0" w:firstLine="0"/>
            </w:pPr>
            <w:r>
              <w:t xml:space="preserve">a. </w:t>
            </w:r>
          </w:p>
        </w:tc>
        <w:tc>
          <w:tcPr>
            <w:tcW w:w="8844" w:type="dxa"/>
            <w:tcBorders>
              <w:top w:val="single" w:sz="5" w:space="0" w:color="000000"/>
              <w:left w:val="single" w:sz="5" w:space="0" w:color="000000"/>
              <w:bottom w:val="single" w:sz="5" w:space="0" w:color="000000"/>
              <w:right w:val="single" w:sz="5" w:space="0" w:color="000000"/>
            </w:tcBorders>
          </w:tcPr>
          <w:p w14:paraId="4CA108EF" w14:textId="77777777" w:rsidR="004F2ED1" w:rsidRDefault="00B25A3A">
            <w:pPr>
              <w:spacing w:after="0" w:line="259" w:lineRule="auto"/>
              <w:ind w:left="0" w:firstLine="0"/>
            </w:pPr>
            <w:r>
              <w:t>Describe formal policies and procedures, and informal practices for the transfer of credits</w:t>
            </w:r>
          </w:p>
        </w:tc>
      </w:tr>
      <w:tr w:rsidR="004F2ED1" w14:paraId="382425BC" w14:textId="77777777">
        <w:trPr>
          <w:trHeight w:val="480"/>
        </w:trPr>
        <w:tc>
          <w:tcPr>
            <w:tcW w:w="516" w:type="dxa"/>
            <w:tcBorders>
              <w:top w:val="single" w:sz="5" w:space="0" w:color="000000"/>
              <w:left w:val="single" w:sz="5" w:space="0" w:color="000000"/>
              <w:bottom w:val="single" w:sz="5" w:space="0" w:color="000000"/>
              <w:right w:val="single" w:sz="5" w:space="0" w:color="000000"/>
            </w:tcBorders>
          </w:tcPr>
          <w:p w14:paraId="3CE298D9" w14:textId="77777777" w:rsidR="004F2ED1" w:rsidRDefault="00B25A3A">
            <w:pPr>
              <w:spacing w:after="0" w:line="259" w:lineRule="auto"/>
              <w:ind w:left="0" w:firstLine="0"/>
            </w:pPr>
            <w:r>
              <w:t xml:space="preserve">b. </w:t>
            </w:r>
          </w:p>
        </w:tc>
        <w:tc>
          <w:tcPr>
            <w:tcW w:w="8844" w:type="dxa"/>
            <w:tcBorders>
              <w:top w:val="single" w:sz="5" w:space="0" w:color="000000"/>
              <w:left w:val="single" w:sz="5" w:space="0" w:color="000000"/>
              <w:bottom w:val="single" w:sz="5" w:space="0" w:color="000000"/>
              <w:right w:val="single" w:sz="5" w:space="0" w:color="000000"/>
            </w:tcBorders>
          </w:tcPr>
          <w:p w14:paraId="5C0EA030" w14:textId="77777777" w:rsidR="004F2ED1" w:rsidRDefault="00B25A3A">
            <w:pPr>
              <w:spacing w:after="0" w:line="259" w:lineRule="auto"/>
              <w:ind w:left="0" w:firstLine="0"/>
            </w:pPr>
            <w:r>
              <w:t xml:space="preserve">Describe how students receive this information. </w:t>
            </w:r>
          </w:p>
        </w:tc>
      </w:tr>
    </w:tbl>
    <w:p w14:paraId="5DC85E09" w14:textId="77777777" w:rsidR="004F2ED1" w:rsidRDefault="00B25A3A">
      <w:r>
        <w:br w:type="page"/>
      </w:r>
    </w:p>
    <w:p w14:paraId="6ACC56B5" w14:textId="3DFD14BC" w:rsidR="004F2ED1" w:rsidRDefault="00B25A3A">
      <w:pPr>
        <w:pStyle w:val="Heading1"/>
        <w:ind w:left="238" w:right="61"/>
      </w:pPr>
      <w:r>
        <w:lastRenderedPageBreak/>
        <w:t xml:space="preserve">Curriculum </w:t>
      </w:r>
      <w:r w:rsidR="00CD4A29">
        <w:t>Standards -</w:t>
      </w:r>
      <w:r>
        <w:t xml:space="preserve"> Master’s Degree </w:t>
      </w:r>
    </w:p>
    <w:p w14:paraId="3C275CFC" w14:textId="4C5F6B18" w:rsidR="004F2ED1" w:rsidRDefault="00B25A3A">
      <w:pPr>
        <w:spacing w:after="158" w:line="257" w:lineRule="auto"/>
        <w:ind w:left="343" w:right="201"/>
        <w:jc w:val="both"/>
      </w:pPr>
      <w:r>
        <w:t xml:space="preserve">A master’s degree program in Human Services requires scholarly and professional activities designed to advance the student substantially beyond the educational requirements of a baccalaureate degree program. The degree is structured to prepare students for professional practice through the creative application of knowledge, theory, and skills. The curriculum provides opportunity for a broad conceptual mastery of the field through an understanding of subject matter, bibliographical resources, theory, practice, and scholarly research. </w:t>
      </w:r>
      <w:r w:rsidR="00CD4A29">
        <w:t>The curriculum aims to develop in students the capacity to interpret, analyze, synthesize, and communicate knowledge, as well as the skills necessary</w:t>
      </w:r>
      <w:r>
        <w:t xml:space="preserve"> </w:t>
      </w:r>
      <w:r w:rsidR="00CD4A29">
        <w:t>to practice and advance the profession effectively</w:t>
      </w:r>
      <w:r>
        <w:t xml:space="preserve">. </w:t>
      </w:r>
    </w:p>
    <w:p w14:paraId="4D26F382" w14:textId="05333DDA" w:rsidR="004F2ED1" w:rsidRDefault="00B25A3A">
      <w:pPr>
        <w:ind w:left="343" w:right="51"/>
      </w:pPr>
      <w:r>
        <w:t xml:space="preserve">The </w:t>
      </w:r>
      <w:r w:rsidR="00CD4A29">
        <w:t>master’s degree in human services</w:t>
      </w:r>
      <w:r>
        <w:t xml:space="preserve"> differs from a counseling degree in that graduates are prepared to contribute to positive change </w:t>
      </w:r>
      <w:r w:rsidR="009A1530">
        <w:t>through a wide range of service and administrative roles within organizations, rather than delivering</w:t>
      </w:r>
      <w:r>
        <w:t xml:space="preserve"> therapeutic services. </w:t>
      </w:r>
    </w:p>
    <w:p w14:paraId="6A589266" w14:textId="77777777" w:rsidR="004F2ED1" w:rsidRDefault="00B25A3A">
      <w:pPr>
        <w:spacing w:after="36" w:line="259" w:lineRule="auto"/>
        <w:ind w:left="0" w:firstLine="0"/>
      </w:pPr>
      <w:r>
        <w:t xml:space="preserve"> </w:t>
      </w:r>
    </w:p>
    <w:p w14:paraId="62F53A87" w14:textId="77777777" w:rsidR="004F2ED1" w:rsidRDefault="00B25A3A">
      <w:pPr>
        <w:spacing w:after="0" w:line="259" w:lineRule="auto"/>
        <w:ind w:left="0" w:firstLine="0"/>
      </w:pPr>
      <w:r>
        <w:t xml:space="preserve"> </w:t>
      </w:r>
    </w:p>
    <w:p w14:paraId="74D34753" w14:textId="77777777" w:rsidR="004F2ED1" w:rsidRDefault="00B25A3A">
      <w:pPr>
        <w:pStyle w:val="Heading1"/>
        <w:ind w:left="238" w:right="51"/>
      </w:pPr>
      <w:r>
        <w:t xml:space="preserve">A. Knowledge, Theory, Skills, and Values </w:t>
      </w:r>
    </w:p>
    <w:p w14:paraId="686425C6" w14:textId="77777777" w:rsidR="004F2ED1" w:rsidRDefault="00B25A3A">
      <w:pPr>
        <w:spacing w:after="154" w:line="259" w:lineRule="auto"/>
        <w:ind w:left="238"/>
        <w:jc w:val="center"/>
      </w:pPr>
      <w:r>
        <w:rPr>
          <w:b/>
        </w:rPr>
        <w:t>1.</w:t>
      </w:r>
      <w:r>
        <w:rPr>
          <w:rFonts w:ascii="Arial" w:eastAsia="Arial" w:hAnsi="Arial" w:cs="Arial"/>
          <w:b/>
        </w:rPr>
        <w:t xml:space="preserve"> </w:t>
      </w:r>
      <w:r>
        <w:rPr>
          <w:b/>
        </w:rPr>
        <w:t xml:space="preserve">Historical Perspectives and Emerging Trends. </w:t>
      </w:r>
    </w:p>
    <w:p w14:paraId="650A090D" w14:textId="77777777" w:rsidR="004F2ED1" w:rsidRDefault="00B25A3A">
      <w:pPr>
        <w:spacing w:after="0" w:line="257" w:lineRule="auto"/>
        <w:ind w:left="343" w:right="201"/>
        <w:jc w:val="both"/>
      </w:pPr>
      <w:r>
        <w:t xml:space="preserve">Context: 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 </w:t>
      </w:r>
    </w:p>
    <w:p w14:paraId="4D0A15AF"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14" w:type="dxa"/>
          <w:right w:w="54" w:type="dxa"/>
        </w:tblCellMar>
        <w:tblLook w:val="04A0" w:firstRow="1" w:lastRow="0" w:firstColumn="1" w:lastColumn="0" w:noHBand="0" w:noVBand="1"/>
      </w:tblPr>
      <w:tblGrid>
        <w:gridCol w:w="636"/>
        <w:gridCol w:w="8724"/>
      </w:tblGrid>
      <w:tr w:rsidR="004F2ED1" w14:paraId="5D4466EC" w14:textId="77777777">
        <w:trPr>
          <w:trHeight w:val="912"/>
        </w:trPr>
        <w:tc>
          <w:tcPr>
            <w:tcW w:w="9360" w:type="dxa"/>
            <w:gridSpan w:val="2"/>
            <w:tcBorders>
              <w:top w:val="single" w:sz="5" w:space="0" w:color="000000"/>
              <w:left w:val="single" w:sz="5" w:space="0" w:color="000000"/>
              <w:bottom w:val="single" w:sz="5" w:space="0" w:color="000000"/>
              <w:right w:val="single" w:sz="5" w:space="0" w:color="000000"/>
            </w:tcBorders>
          </w:tcPr>
          <w:p w14:paraId="16EEABE0" w14:textId="377C24F7" w:rsidR="004F2ED1" w:rsidRDefault="00B25A3A">
            <w:pPr>
              <w:spacing w:after="0" w:line="259" w:lineRule="auto"/>
              <w:ind w:left="12" w:firstLine="0"/>
            </w:pPr>
            <w:r>
              <w:rPr>
                <w:b/>
                <w:u w:val="single" w:color="000000"/>
              </w:rPr>
              <w:t>Standard 11:</w:t>
            </w:r>
            <w:r>
              <w:rPr>
                <w:b/>
              </w:rPr>
              <w:t xml:space="preserve"> The curriculum must include the historical perspectives and emerging trends in human service delivery. Describe and provide evidence that the following are adequately addressed in the curriculum: </w:t>
            </w:r>
          </w:p>
        </w:tc>
      </w:tr>
      <w:tr w:rsidR="004F2ED1" w14:paraId="226C572C"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242D4E91" w14:textId="77777777" w:rsidR="004F2ED1" w:rsidRDefault="00B25A3A">
            <w:pPr>
              <w:spacing w:after="0" w:line="259" w:lineRule="auto"/>
              <w:ind w:left="12" w:firstLine="0"/>
            </w:pPr>
            <w:r>
              <w:t xml:space="preserve">a. </w:t>
            </w:r>
          </w:p>
        </w:tc>
        <w:tc>
          <w:tcPr>
            <w:tcW w:w="8724" w:type="dxa"/>
            <w:tcBorders>
              <w:top w:val="single" w:sz="5" w:space="0" w:color="000000"/>
              <w:left w:val="single" w:sz="5" w:space="0" w:color="000000"/>
              <w:bottom w:val="single" w:sz="5" w:space="0" w:color="000000"/>
              <w:right w:val="single" w:sz="5" w:space="0" w:color="000000"/>
            </w:tcBorders>
          </w:tcPr>
          <w:p w14:paraId="792BDA8D" w14:textId="77777777" w:rsidR="004F2ED1" w:rsidRDefault="00B25A3A">
            <w:pPr>
              <w:spacing w:after="0" w:line="259" w:lineRule="auto"/>
              <w:ind w:left="0" w:firstLine="0"/>
            </w:pPr>
            <w:r>
              <w:t xml:space="preserve">Historical and current legislation affecting human services delivery. </w:t>
            </w:r>
          </w:p>
        </w:tc>
      </w:tr>
      <w:tr w:rsidR="004F2ED1" w14:paraId="157D18C3" w14:textId="77777777">
        <w:trPr>
          <w:trHeight w:val="768"/>
        </w:trPr>
        <w:tc>
          <w:tcPr>
            <w:tcW w:w="636" w:type="dxa"/>
            <w:tcBorders>
              <w:top w:val="single" w:sz="5" w:space="0" w:color="000000"/>
              <w:left w:val="single" w:sz="5" w:space="0" w:color="000000"/>
              <w:bottom w:val="single" w:sz="5" w:space="0" w:color="000000"/>
              <w:right w:val="single" w:sz="5" w:space="0" w:color="000000"/>
            </w:tcBorders>
          </w:tcPr>
          <w:p w14:paraId="315907E1" w14:textId="77777777" w:rsidR="004F2ED1" w:rsidRDefault="00B25A3A">
            <w:pPr>
              <w:spacing w:after="0" w:line="259" w:lineRule="auto"/>
              <w:ind w:left="12" w:firstLine="0"/>
            </w:pPr>
            <w:r>
              <w:t xml:space="preserve">b. </w:t>
            </w:r>
          </w:p>
        </w:tc>
        <w:tc>
          <w:tcPr>
            <w:tcW w:w="8724" w:type="dxa"/>
            <w:tcBorders>
              <w:top w:val="single" w:sz="5" w:space="0" w:color="000000"/>
              <w:left w:val="single" w:sz="5" w:space="0" w:color="000000"/>
              <w:bottom w:val="single" w:sz="5" w:space="0" w:color="000000"/>
              <w:right w:val="single" w:sz="5" w:space="0" w:color="000000"/>
            </w:tcBorders>
          </w:tcPr>
          <w:p w14:paraId="3F9014DC" w14:textId="0E2DD13B" w:rsidR="004F2ED1" w:rsidRDefault="00B25A3A">
            <w:pPr>
              <w:spacing w:after="0" w:line="259" w:lineRule="auto"/>
              <w:ind w:left="0" w:firstLine="0"/>
            </w:pPr>
            <w:r>
              <w:t xml:space="preserve">How public and private attitudes influence </w:t>
            </w:r>
            <w:r w:rsidR="009A1530">
              <w:t>legislation,</w:t>
            </w:r>
            <w:r>
              <w:t xml:space="preserve"> and the interpretation of policies related to human services. </w:t>
            </w:r>
          </w:p>
        </w:tc>
      </w:tr>
      <w:tr w:rsidR="004F2ED1" w14:paraId="12448899" w14:textId="77777777">
        <w:trPr>
          <w:trHeight w:val="780"/>
        </w:trPr>
        <w:tc>
          <w:tcPr>
            <w:tcW w:w="636" w:type="dxa"/>
            <w:tcBorders>
              <w:top w:val="single" w:sz="5" w:space="0" w:color="000000"/>
              <w:left w:val="single" w:sz="5" w:space="0" w:color="000000"/>
              <w:bottom w:val="single" w:sz="5" w:space="0" w:color="000000"/>
              <w:right w:val="single" w:sz="5" w:space="0" w:color="000000"/>
            </w:tcBorders>
          </w:tcPr>
          <w:p w14:paraId="7B2BA656" w14:textId="77777777" w:rsidR="004F2ED1" w:rsidRDefault="00B25A3A">
            <w:pPr>
              <w:spacing w:after="0" w:line="259" w:lineRule="auto"/>
              <w:ind w:left="12" w:firstLine="0"/>
            </w:pPr>
            <w:r>
              <w:t xml:space="preserve">c. </w:t>
            </w:r>
          </w:p>
        </w:tc>
        <w:tc>
          <w:tcPr>
            <w:tcW w:w="8724" w:type="dxa"/>
            <w:tcBorders>
              <w:top w:val="single" w:sz="5" w:space="0" w:color="000000"/>
              <w:left w:val="single" w:sz="5" w:space="0" w:color="000000"/>
              <w:bottom w:val="single" w:sz="5" w:space="0" w:color="000000"/>
              <w:right w:val="single" w:sz="5" w:space="0" w:color="000000"/>
            </w:tcBorders>
          </w:tcPr>
          <w:p w14:paraId="5499259B" w14:textId="77777777" w:rsidR="004F2ED1" w:rsidRDefault="00B25A3A">
            <w:pPr>
              <w:spacing w:after="0" w:line="259" w:lineRule="auto"/>
              <w:ind w:left="0" w:firstLine="0"/>
            </w:pPr>
            <w:r>
              <w:t xml:space="preserve">Exposure to a spectrum of socio-political ideologies and how they influence human service delivery. </w:t>
            </w:r>
          </w:p>
        </w:tc>
      </w:tr>
      <w:tr w:rsidR="004F2ED1" w14:paraId="5791EEAB" w14:textId="77777777">
        <w:trPr>
          <w:trHeight w:val="780"/>
        </w:trPr>
        <w:tc>
          <w:tcPr>
            <w:tcW w:w="636" w:type="dxa"/>
            <w:tcBorders>
              <w:top w:val="single" w:sz="5" w:space="0" w:color="000000"/>
              <w:left w:val="single" w:sz="5" w:space="0" w:color="000000"/>
              <w:bottom w:val="single" w:sz="5" w:space="0" w:color="000000"/>
              <w:right w:val="single" w:sz="5" w:space="0" w:color="000000"/>
            </w:tcBorders>
          </w:tcPr>
          <w:p w14:paraId="6A390E86" w14:textId="77777777" w:rsidR="004F2ED1" w:rsidRDefault="00B25A3A">
            <w:pPr>
              <w:spacing w:after="0" w:line="259" w:lineRule="auto"/>
              <w:ind w:left="12" w:firstLine="0"/>
            </w:pPr>
            <w:r>
              <w:t xml:space="preserve">d. </w:t>
            </w:r>
          </w:p>
        </w:tc>
        <w:tc>
          <w:tcPr>
            <w:tcW w:w="8724" w:type="dxa"/>
            <w:tcBorders>
              <w:top w:val="single" w:sz="5" w:space="0" w:color="000000"/>
              <w:left w:val="single" w:sz="5" w:space="0" w:color="000000"/>
              <w:bottom w:val="single" w:sz="5" w:space="0" w:color="000000"/>
              <w:right w:val="single" w:sz="5" w:space="0" w:color="000000"/>
            </w:tcBorders>
          </w:tcPr>
          <w:p w14:paraId="29EF2CAF" w14:textId="77777777" w:rsidR="004F2ED1" w:rsidRDefault="00B25A3A">
            <w:pPr>
              <w:spacing w:after="0" w:line="259" w:lineRule="auto"/>
              <w:ind w:left="0" w:firstLine="0"/>
            </w:pPr>
            <w:r>
              <w:t xml:space="preserve">Skills to analyze and interpret historical data for application in advocacy and social change. </w:t>
            </w:r>
          </w:p>
        </w:tc>
      </w:tr>
    </w:tbl>
    <w:p w14:paraId="147DFFB3" w14:textId="77777777" w:rsidR="004F2ED1" w:rsidRDefault="00B25A3A">
      <w:pPr>
        <w:spacing w:after="0" w:line="259" w:lineRule="auto"/>
        <w:ind w:left="240" w:firstLine="0"/>
      </w:pPr>
      <w:r>
        <w:rPr>
          <w:rFonts w:ascii="Calibri" w:eastAsia="Calibri" w:hAnsi="Calibri" w:cs="Calibri"/>
          <w:noProof/>
          <w:sz w:val="22"/>
        </w:rPr>
        <mc:AlternateContent>
          <mc:Choice Requires="wpg">
            <w:drawing>
              <wp:inline distT="0" distB="0" distL="0" distR="0" wp14:anchorId="4EDB2812" wp14:editId="489D07F1">
                <wp:extent cx="5944489" cy="12192"/>
                <wp:effectExtent l="0" t="0" r="0" b="0"/>
                <wp:docPr id="28782" name="Group 28782"/>
                <wp:cNvGraphicFramePr/>
                <a:graphic xmlns:a="http://schemas.openxmlformats.org/drawingml/2006/main">
                  <a:graphicData uri="http://schemas.microsoft.com/office/word/2010/wordprocessingGroup">
                    <wpg:wgp>
                      <wpg:cNvGrpSpPr/>
                      <wpg:grpSpPr>
                        <a:xfrm>
                          <a:off x="0" y="0"/>
                          <a:ext cx="5944489" cy="12192"/>
                          <a:chOff x="0" y="0"/>
                          <a:chExt cx="5944489" cy="12192"/>
                        </a:xfrm>
                      </wpg:grpSpPr>
                      <wps:wsp>
                        <wps:cNvPr id="30961" name="Shape 30961"/>
                        <wps:cNvSpPr/>
                        <wps:spPr>
                          <a:xfrm>
                            <a:off x="0" y="0"/>
                            <a:ext cx="5944489" cy="12192"/>
                          </a:xfrm>
                          <a:custGeom>
                            <a:avLst/>
                            <a:gdLst/>
                            <a:ahLst/>
                            <a:cxnLst/>
                            <a:rect l="0" t="0" r="0" b="0"/>
                            <a:pathLst>
                              <a:path w="5944489" h="12192">
                                <a:moveTo>
                                  <a:pt x="0" y="0"/>
                                </a:moveTo>
                                <a:lnTo>
                                  <a:pt x="5944489" y="0"/>
                                </a:lnTo>
                                <a:lnTo>
                                  <a:pt x="59444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82" style="width:468.07pt;height:0.960022pt;mso-position-horizontal-relative:char;mso-position-vertical-relative:line" coordsize="59444,121">
                <v:shape id="Shape 30962" style="position:absolute;width:59444;height:121;left:0;top:0;" coordsize="5944489,12192" path="m0,0l5944489,0l5944489,12192l0,12192l0,0">
                  <v:stroke weight="0pt" endcap="flat" joinstyle="miter" miterlimit="10" on="false" color="#000000" opacity="0"/>
                  <v:fill on="true" color="#000000"/>
                </v:shape>
              </v:group>
            </w:pict>
          </mc:Fallback>
        </mc:AlternateContent>
      </w:r>
    </w:p>
    <w:p w14:paraId="40C726E2" w14:textId="77777777" w:rsidR="004F2ED1" w:rsidRDefault="00B25A3A">
      <w:pPr>
        <w:spacing w:after="378" w:line="259" w:lineRule="auto"/>
        <w:ind w:left="0" w:right="66" w:firstLine="0"/>
        <w:jc w:val="right"/>
      </w:pPr>
      <w:r>
        <w:rPr>
          <w:sz w:val="2"/>
        </w:rPr>
        <w:t xml:space="preserve"> </w:t>
      </w:r>
    </w:p>
    <w:p w14:paraId="332B7010" w14:textId="77777777" w:rsidR="004F2ED1" w:rsidRDefault="00B25A3A">
      <w:pPr>
        <w:spacing w:after="0" w:line="259" w:lineRule="auto"/>
        <w:ind w:left="0" w:firstLine="0"/>
      </w:pPr>
      <w:r>
        <w:t xml:space="preserve"> </w:t>
      </w:r>
    </w:p>
    <w:p w14:paraId="2476E5FD" w14:textId="77777777" w:rsidR="004F2ED1" w:rsidRDefault="00B25A3A">
      <w:pPr>
        <w:pStyle w:val="Heading1"/>
        <w:ind w:left="238" w:right="39"/>
      </w:pPr>
      <w:r>
        <w:lastRenderedPageBreak/>
        <w:t>2.</w:t>
      </w:r>
      <w:r>
        <w:rPr>
          <w:rFonts w:ascii="Arial" w:eastAsia="Arial" w:hAnsi="Arial" w:cs="Arial"/>
        </w:rPr>
        <w:t xml:space="preserve"> </w:t>
      </w:r>
      <w:r>
        <w:t xml:space="preserve">Human Systems </w:t>
      </w:r>
    </w:p>
    <w:p w14:paraId="0061DC07" w14:textId="4E17F325" w:rsidR="004F2ED1" w:rsidRDefault="00B25A3A">
      <w:pPr>
        <w:ind w:left="343" w:right="51"/>
      </w:pPr>
      <w:r>
        <w:t xml:space="preserve">Context: The human services professional must </w:t>
      </w:r>
      <w:r w:rsidR="009A1530">
        <w:t>understand</w:t>
      </w:r>
      <w:r>
        <w:t xml:space="preserve"> the structure and dynamics of organizations, communities, and society as well as the nature of individuals and groups. This understanding is </w:t>
      </w:r>
      <w:r w:rsidR="009A1530">
        <w:t xml:space="preserve">a </w:t>
      </w:r>
      <w:r>
        <w:t xml:space="preserve">prerequisite to the determination of appropriate responses to human needs. </w:t>
      </w:r>
    </w:p>
    <w:p w14:paraId="4542A619"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8" w:type="dxa"/>
          <w:right w:w="6" w:type="dxa"/>
        </w:tblCellMar>
        <w:tblLook w:val="04A0" w:firstRow="1" w:lastRow="0" w:firstColumn="1" w:lastColumn="0" w:noHBand="0" w:noVBand="1"/>
      </w:tblPr>
      <w:tblGrid>
        <w:gridCol w:w="672"/>
        <w:gridCol w:w="8688"/>
      </w:tblGrid>
      <w:tr w:rsidR="004F2ED1" w14:paraId="592DAED2" w14:textId="77777777">
        <w:trPr>
          <w:trHeight w:val="1212"/>
        </w:trPr>
        <w:tc>
          <w:tcPr>
            <w:tcW w:w="9360" w:type="dxa"/>
            <w:gridSpan w:val="2"/>
            <w:tcBorders>
              <w:top w:val="single" w:sz="5" w:space="0" w:color="000000"/>
              <w:left w:val="single" w:sz="5" w:space="0" w:color="000000"/>
              <w:bottom w:val="single" w:sz="5" w:space="0" w:color="000000"/>
              <w:right w:val="single" w:sz="5" w:space="0" w:color="000000"/>
            </w:tcBorders>
          </w:tcPr>
          <w:p w14:paraId="28EAF7B5" w14:textId="24EBB426" w:rsidR="004F2ED1" w:rsidRDefault="00B25A3A">
            <w:pPr>
              <w:spacing w:after="0" w:line="259" w:lineRule="auto"/>
              <w:ind w:left="108" w:firstLine="0"/>
            </w:pPr>
            <w:r>
              <w:rPr>
                <w:b/>
                <w:u w:val="single" w:color="000000"/>
              </w:rPr>
              <w:t xml:space="preserve">Standard 12: </w:t>
            </w:r>
            <w:r>
              <w:rPr>
                <w:b/>
              </w:rPr>
              <w:t xml:space="preserve">The curriculum </w:t>
            </w:r>
            <w:r w:rsidR="009A1530">
              <w:rPr>
                <w:b/>
              </w:rPr>
              <w:t>must</w:t>
            </w:r>
            <w:r>
              <w:rPr>
                <w:b/>
              </w:rPr>
              <w:t xml:space="preserve"> include knowledge and theory of the interaction of human systems</w:t>
            </w:r>
            <w:r w:rsidR="009A1530">
              <w:rPr>
                <w:b/>
              </w:rPr>
              <w:t>,</w:t>
            </w:r>
            <w:r>
              <w:rPr>
                <w:b/>
              </w:rPr>
              <w:t xml:space="preserve"> including: individual, interpersonal, group, family, organizational, community, and societal. Describe and provide evidence that the following are adequately addressed in the curriculum: </w:t>
            </w:r>
          </w:p>
        </w:tc>
      </w:tr>
      <w:tr w:rsidR="004F2ED1" w14:paraId="447C62F5" w14:textId="77777777">
        <w:trPr>
          <w:trHeight w:val="780"/>
        </w:trPr>
        <w:tc>
          <w:tcPr>
            <w:tcW w:w="672" w:type="dxa"/>
            <w:tcBorders>
              <w:top w:val="single" w:sz="5" w:space="0" w:color="000000"/>
              <w:left w:val="single" w:sz="5" w:space="0" w:color="000000"/>
              <w:bottom w:val="single" w:sz="5" w:space="0" w:color="000000"/>
              <w:right w:val="single" w:sz="5" w:space="0" w:color="000000"/>
            </w:tcBorders>
          </w:tcPr>
          <w:p w14:paraId="4898A6D9" w14:textId="77777777" w:rsidR="004F2ED1" w:rsidRDefault="00B25A3A">
            <w:pPr>
              <w:spacing w:after="0" w:line="259" w:lineRule="auto"/>
              <w:ind w:left="108" w:firstLine="0"/>
            </w:pPr>
            <w:r>
              <w:t xml:space="preserve">a. </w:t>
            </w:r>
          </w:p>
        </w:tc>
        <w:tc>
          <w:tcPr>
            <w:tcW w:w="8688" w:type="dxa"/>
            <w:tcBorders>
              <w:top w:val="single" w:sz="5" w:space="0" w:color="000000"/>
              <w:left w:val="single" w:sz="5" w:space="0" w:color="000000"/>
              <w:bottom w:val="single" w:sz="5" w:space="0" w:color="000000"/>
              <w:right w:val="single" w:sz="5" w:space="0" w:color="000000"/>
            </w:tcBorders>
          </w:tcPr>
          <w:p w14:paraId="2345B6A3" w14:textId="77777777" w:rsidR="004F2ED1" w:rsidRDefault="00B25A3A">
            <w:pPr>
              <w:spacing w:after="0" w:line="259" w:lineRule="auto"/>
              <w:ind w:left="108" w:firstLine="0"/>
              <w:jc w:val="both"/>
            </w:pPr>
            <w:r>
              <w:t xml:space="preserve">Overview of how administrators may work with groups such as boards of directors, community groups, public officials, or client/consumer advisory groups. </w:t>
            </w:r>
          </w:p>
        </w:tc>
      </w:tr>
      <w:tr w:rsidR="004F2ED1" w14:paraId="2361927E" w14:textId="77777777">
        <w:trPr>
          <w:trHeight w:val="480"/>
        </w:trPr>
        <w:tc>
          <w:tcPr>
            <w:tcW w:w="672" w:type="dxa"/>
            <w:tcBorders>
              <w:top w:val="single" w:sz="5" w:space="0" w:color="000000"/>
              <w:left w:val="single" w:sz="5" w:space="0" w:color="000000"/>
              <w:bottom w:val="single" w:sz="5" w:space="0" w:color="000000"/>
              <w:right w:val="single" w:sz="5" w:space="0" w:color="000000"/>
            </w:tcBorders>
          </w:tcPr>
          <w:p w14:paraId="55B6C2AA" w14:textId="158F38E4" w:rsidR="004F2ED1" w:rsidRDefault="00976A72">
            <w:pPr>
              <w:spacing w:after="0" w:line="259" w:lineRule="auto"/>
              <w:ind w:left="108" w:firstLine="0"/>
            </w:pPr>
            <w:r>
              <w:t>b</w:t>
            </w:r>
            <w:r w:rsidR="00B25A3A">
              <w:t xml:space="preserve">. </w:t>
            </w:r>
          </w:p>
        </w:tc>
        <w:tc>
          <w:tcPr>
            <w:tcW w:w="8688" w:type="dxa"/>
            <w:tcBorders>
              <w:top w:val="single" w:sz="5" w:space="0" w:color="000000"/>
              <w:left w:val="single" w:sz="5" w:space="0" w:color="000000"/>
              <w:bottom w:val="single" w:sz="5" w:space="0" w:color="000000"/>
              <w:right w:val="single" w:sz="5" w:space="0" w:color="000000"/>
            </w:tcBorders>
          </w:tcPr>
          <w:p w14:paraId="5F56E379" w14:textId="77777777" w:rsidR="004F2ED1" w:rsidRDefault="00B25A3A">
            <w:pPr>
              <w:spacing w:after="0" w:line="259" w:lineRule="auto"/>
              <w:ind w:left="108" w:firstLine="0"/>
            </w:pPr>
            <w:r>
              <w:t xml:space="preserve">An introduction to the organizational structures of communities. </w:t>
            </w:r>
          </w:p>
        </w:tc>
      </w:tr>
      <w:tr w:rsidR="004F2ED1" w14:paraId="4A005F5B" w14:textId="77777777">
        <w:trPr>
          <w:trHeight w:val="468"/>
        </w:trPr>
        <w:tc>
          <w:tcPr>
            <w:tcW w:w="672" w:type="dxa"/>
            <w:tcBorders>
              <w:top w:val="single" w:sz="5" w:space="0" w:color="000000"/>
              <w:left w:val="single" w:sz="5" w:space="0" w:color="000000"/>
              <w:bottom w:val="single" w:sz="5" w:space="0" w:color="000000"/>
              <w:right w:val="single" w:sz="5" w:space="0" w:color="000000"/>
            </w:tcBorders>
          </w:tcPr>
          <w:p w14:paraId="713DB713" w14:textId="614E6679" w:rsidR="004F2ED1" w:rsidRDefault="00976A72">
            <w:pPr>
              <w:spacing w:after="0" w:line="259" w:lineRule="auto"/>
              <w:ind w:left="108" w:firstLine="0"/>
            </w:pPr>
            <w:r>
              <w:t>c</w:t>
            </w:r>
            <w:r w:rsidR="00B25A3A">
              <w:t xml:space="preserve">. </w:t>
            </w:r>
          </w:p>
        </w:tc>
        <w:tc>
          <w:tcPr>
            <w:tcW w:w="8688" w:type="dxa"/>
            <w:tcBorders>
              <w:top w:val="single" w:sz="5" w:space="0" w:color="000000"/>
              <w:left w:val="single" w:sz="5" w:space="0" w:color="000000"/>
              <w:bottom w:val="single" w:sz="5" w:space="0" w:color="000000"/>
              <w:right w:val="single" w:sz="5" w:space="0" w:color="000000"/>
            </w:tcBorders>
          </w:tcPr>
          <w:p w14:paraId="67A542CB" w14:textId="77777777" w:rsidR="004F2ED1" w:rsidRDefault="00B25A3A">
            <w:pPr>
              <w:spacing w:after="0" w:line="259" w:lineRule="auto"/>
              <w:ind w:left="108" w:firstLine="0"/>
            </w:pPr>
            <w:r>
              <w:t xml:space="preserve">An understanding of the capacities, limitations, and resiliency of human systems. </w:t>
            </w:r>
          </w:p>
        </w:tc>
      </w:tr>
      <w:tr w:rsidR="004F2ED1" w14:paraId="60E27F80" w14:textId="77777777">
        <w:trPr>
          <w:trHeight w:val="1212"/>
        </w:trPr>
        <w:tc>
          <w:tcPr>
            <w:tcW w:w="672" w:type="dxa"/>
            <w:tcBorders>
              <w:top w:val="single" w:sz="5" w:space="0" w:color="000000"/>
              <w:left w:val="single" w:sz="5" w:space="0" w:color="000000"/>
              <w:bottom w:val="single" w:sz="5" w:space="0" w:color="000000"/>
              <w:right w:val="single" w:sz="5" w:space="0" w:color="000000"/>
            </w:tcBorders>
          </w:tcPr>
          <w:p w14:paraId="0B56F855" w14:textId="729B90FC" w:rsidR="004F2ED1" w:rsidRDefault="00976A72">
            <w:pPr>
              <w:spacing w:after="0" w:line="259" w:lineRule="auto"/>
              <w:ind w:left="108" w:firstLine="0"/>
            </w:pPr>
            <w:r>
              <w:t>d</w:t>
            </w:r>
            <w:r w:rsidR="00B25A3A">
              <w:t xml:space="preserve">. </w:t>
            </w:r>
          </w:p>
        </w:tc>
        <w:tc>
          <w:tcPr>
            <w:tcW w:w="8688" w:type="dxa"/>
            <w:tcBorders>
              <w:top w:val="single" w:sz="5" w:space="0" w:color="000000"/>
              <w:left w:val="single" w:sz="5" w:space="0" w:color="000000"/>
              <w:bottom w:val="single" w:sz="5" w:space="0" w:color="000000"/>
              <w:right w:val="single" w:sz="5" w:space="0" w:color="000000"/>
            </w:tcBorders>
          </w:tcPr>
          <w:p w14:paraId="78D63DF7" w14:textId="77777777" w:rsidR="004F2ED1" w:rsidRPr="00D3228D" w:rsidRDefault="00391735">
            <w:pPr>
              <w:spacing w:after="0" w:line="259" w:lineRule="auto"/>
              <w:ind w:left="108" w:firstLine="0"/>
              <w:rPr>
                <w:color w:val="auto"/>
              </w:rPr>
            </w:pPr>
            <w:r w:rsidRPr="00D3228D">
              <w:rPr>
                <w:color w:val="auto"/>
              </w:rPr>
              <w:t>Emphasis on context and the role of intercultural fluency, including cultural group membership and individual identities in determining and meeting human needs.</w:t>
            </w:r>
          </w:p>
          <w:p w14:paraId="2281994A" w14:textId="2C7AB58F" w:rsidR="00391735" w:rsidRDefault="00391735">
            <w:pPr>
              <w:spacing w:after="0" w:line="259" w:lineRule="auto"/>
              <w:ind w:left="108" w:firstLine="0"/>
            </w:pPr>
          </w:p>
        </w:tc>
      </w:tr>
      <w:tr w:rsidR="004F2ED1" w14:paraId="04CF5F8A" w14:textId="77777777">
        <w:trPr>
          <w:trHeight w:val="1068"/>
        </w:trPr>
        <w:tc>
          <w:tcPr>
            <w:tcW w:w="672" w:type="dxa"/>
            <w:tcBorders>
              <w:top w:val="single" w:sz="5" w:space="0" w:color="000000"/>
              <w:left w:val="single" w:sz="5" w:space="0" w:color="000000"/>
              <w:bottom w:val="single" w:sz="5" w:space="0" w:color="000000"/>
              <w:right w:val="single" w:sz="5" w:space="0" w:color="000000"/>
            </w:tcBorders>
          </w:tcPr>
          <w:p w14:paraId="6C42469C" w14:textId="468871F8" w:rsidR="004F2ED1" w:rsidRDefault="00976A72">
            <w:pPr>
              <w:spacing w:after="0" w:line="259" w:lineRule="auto"/>
              <w:ind w:left="108" w:firstLine="0"/>
            </w:pPr>
            <w:r>
              <w:t>e</w:t>
            </w:r>
            <w:r w:rsidR="00B25A3A">
              <w:t xml:space="preserve">. </w:t>
            </w:r>
          </w:p>
        </w:tc>
        <w:tc>
          <w:tcPr>
            <w:tcW w:w="8688" w:type="dxa"/>
            <w:tcBorders>
              <w:top w:val="single" w:sz="5" w:space="0" w:color="000000"/>
              <w:left w:val="single" w:sz="5" w:space="0" w:color="000000"/>
              <w:bottom w:val="single" w:sz="5" w:space="0" w:color="000000"/>
              <w:right w:val="single" w:sz="5" w:space="0" w:color="000000"/>
            </w:tcBorders>
          </w:tcPr>
          <w:p w14:paraId="459BCB34" w14:textId="77777777" w:rsidR="004F2ED1" w:rsidRDefault="00B25A3A">
            <w:pPr>
              <w:spacing w:after="0" w:line="259" w:lineRule="auto"/>
              <w:ind w:left="108" w:right="413" w:firstLine="0"/>
              <w:jc w:val="both"/>
            </w:pPr>
            <w:r>
              <w:t xml:space="preserve">Processes to effect social change through advocacy work at all levels of society including community development, community and grassroots organizing, and local and global activism. </w:t>
            </w:r>
          </w:p>
        </w:tc>
      </w:tr>
    </w:tbl>
    <w:p w14:paraId="1AA0C44C" w14:textId="77777777" w:rsidR="00976A72" w:rsidRDefault="00976A72">
      <w:pPr>
        <w:pStyle w:val="Heading1"/>
        <w:ind w:left="238" w:right="15"/>
      </w:pPr>
    </w:p>
    <w:p w14:paraId="6875DAB3" w14:textId="4B9B29D6" w:rsidR="004F2ED1" w:rsidRDefault="00B25A3A">
      <w:pPr>
        <w:pStyle w:val="Heading1"/>
        <w:ind w:left="238" w:right="15"/>
      </w:pPr>
      <w:r>
        <w:t>3.</w:t>
      </w:r>
      <w:r>
        <w:rPr>
          <w:rFonts w:ascii="Arial" w:eastAsia="Arial" w:hAnsi="Arial" w:cs="Arial"/>
        </w:rPr>
        <w:t xml:space="preserve"> </w:t>
      </w:r>
      <w:r>
        <w:t xml:space="preserve">Human Services Delivery Systems </w:t>
      </w:r>
    </w:p>
    <w:p w14:paraId="0C53FA5E" w14:textId="7B317B88" w:rsidR="004F2ED1" w:rsidRDefault="00B25A3A">
      <w:pPr>
        <w:ind w:left="343" w:right="51"/>
      </w:pPr>
      <w:r>
        <w:t xml:space="preserve">Context: The demands for services, funding of educational programs, social justice, and advocacy have been closely related but not limited </w:t>
      </w:r>
      <w:r w:rsidR="009A1530">
        <w:t>to</w:t>
      </w:r>
      <w:r>
        <w:t xml:space="preserve"> aging, delinquency, crime, poverty, mental illness, physical illness, chemical dependency, and disabilities. The needs that arise provide the focus for the human services profession. </w:t>
      </w:r>
    </w:p>
    <w:p w14:paraId="0CB8ACDC"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8" w:type="dxa"/>
        </w:tblCellMar>
        <w:tblLook w:val="04A0" w:firstRow="1" w:lastRow="0" w:firstColumn="1" w:lastColumn="0" w:noHBand="0" w:noVBand="1"/>
      </w:tblPr>
      <w:tblGrid>
        <w:gridCol w:w="636"/>
        <w:gridCol w:w="8724"/>
      </w:tblGrid>
      <w:tr w:rsidR="004F2ED1" w14:paraId="6D4F0059" w14:textId="77777777">
        <w:trPr>
          <w:trHeight w:val="912"/>
        </w:trPr>
        <w:tc>
          <w:tcPr>
            <w:tcW w:w="9360" w:type="dxa"/>
            <w:gridSpan w:val="2"/>
            <w:tcBorders>
              <w:top w:val="single" w:sz="5" w:space="0" w:color="000000"/>
              <w:left w:val="single" w:sz="5" w:space="0" w:color="000000"/>
              <w:bottom w:val="single" w:sz="5" w:space="0" w:color="000000"/>
              <w:right w:val="single" w:sz="5" w:space="0" w:color="000000"/>
            </w:tcBorders>
          </w:tcPr>
          <w:p w14:paraId="23CC3D0E" w14:textId="32CFF86E" w:rsidR="004F2ED1" w:rsidRDefault="00B25A3A">
            <w:pPr>
              <w:spacing w:after="0" w:line="259" w:lineRule="auto"/>
              <w:ind w:left="12" w:right="22" w:firstLine="0"/>
              <w:jc w:val="both"/>
            </w:pPr>
            <w:r>
              <w:rPr>
                <w:b/>
                <w:u w:val="single" w:color="000000"/>
              </w:rPr>
              <w:t xml:space="preserve">Standard 13 </w:t>
            </w:r>
            <w:r>
              <w:rPr>
                <w:b/>
              </w:rPr>
              <w:t xml:space="preserve">The curriculum </w:t>
            </w:r>
            <w:r w:rsidR="009A1530">
              <w:rPr>
                <w:b/>
              </w:rPr>
              <w:t>must</w:t>
            </w:r>
            <w:r>
              <w:rPr>
                <w:b/>
              </w:rPr>
              <w:t xml:space="preserve"> address the scope of conditions that promote or inhibit human functioning. Describe and provide evidence that the following are adequately addressed in the curriculum: </w:t>
            </w:r>
          </w:p>
        </w:tc>
      </w:tr>
      <w:tr w:rsidR="004F2ED1" w14:paraId="2933645B"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0ACD545D" w14:textId="77777777" w:rsidR="004F2ED1" w:rsidRDefault="00B25A3A">
            <w:pPr>
              <w:spacing w:after="0" w:line="259" w:lineRule="auto"/>
              <w:ind w:left="12" w:firstLine="0"/>
            </w:pPr>
            <w:r>
              <w:t xml:space="preserve">a. </w:t>
            </w:r>
          </w:p>
        </w:tc>
        <w:tc>
          <w:tcPr>
            <w:tcW w:w="8724" w:type="dxa"/>
            <w:tcBorders>
              <w:top w:val="single" w:sz="5" w:space="0" w:color="000000"/>
              <w:left w:val="single" w:sz="5" w:space="0" w:color="000000"/>
              <w:bottom w:val="single" w:sz="5" w:space="0" w:color="000000"/>
              <w:right w:val="single" w:sz="5" w:space="0" w:color="000000"/>
            </w:tcBorders>
          </w:tcPr>
          <w:p w14:paraId="022A3B59" w14:textId="77777777" w:rsidR="004F2ED1" w:rsidRDefault="00B25A3A">
            <w:pPr>
              <w:spacing w:after="0" w:line="259" w:lineRule="auto"/>
              <w:ind w:left="0" w:firstLine="0"/>
            </w:pPr>
            <w:r>
              <w:t xml:space="preserve">The range and characteristics of human services delivery systems and organizations. </w:t>
            </w:r>
          </w:p>
        </w:tc>
      </w:tr>
      <w:tr w:rsidR="004F2ED1" w14:paraId="203E4096"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339DB22E" w14:textId="77777777" w:rsidR="004F2ED1" w:rsidRDefault="00B25A3A">
            <w:pPr>
              <w:spacing w:after="0" w:line="259" w:lineRule="auto"/>
              <w:ind w:left="12" w:firstLine="0"/>
            </w:pPr>
            <w:r>
              <w:t xml:space="preserve">b. </w:t>
            </w:r>
          </w:p>
        </w:tc>
        <w:tc>
          <w:tcPr>
            <w:tcW w:w="8724" w:type="dxa"/>
            <w:tcBorders>
              <w:top w:val="single" w:sz="5" w:space="0" w:color="000000"/>
              <w:left w:val="single" w:sz="5" w:space="0" w:color="000000"/>
              <w:bottom w:val="single" w:sz="5" w:space="0" w:color="000000"/>
              <w:right w:val="single" w:sz="5" w:space="0" w:color="000000"/>
            </w:tcBorders>
          </w:tcPr>
          <w:p w14:paraId="43C96541" w14:textId="427F7A25" w:rsidR="004F2ED1" w:rsidRDefault="00B25A3A">
            <w:pPr>
              <w:spacing w:after="0" w:line="259" w:lineRule="auto"/>
              <w:ind w:left="0" w:firstLine="0"/>
            </w:pPr>
            <w:r>
              <w:t xml:space="preserve">The range of populations </w:t>
            </w:r>
            <w:r w:rsidR="009A1530">
              <w:t>served,</w:t>
            </w:r>
            <w:r>
              <w:t xml:space="preserve"> and needs addressed by human services. </w:t>
            </w:r>
          </w:p>
        </w:tc>
      </w:tr>
      <w:tr w:rsidR="004F2ED1" w14:paraId="6D4E6093" w14:textId="77777777">
        <w:trPr>
          <w:trHeight w:val="780"/>
        </w:trPr>
        <w:tc>
          <w:tcPr>
            <w:tcW w:w="636" w:type="dxa"/>
            <w:tcBorders>
              <w:top w:val="single" w:sz="5" w:space="0" w:color="000000"/>
              <w:left w:val="single" w:sz="5" w:space="0" w:color="000000"/>
              <w:bottom w:val="single" w:sz="5" w:space="0" w:color="000000"/>
              <w:right w:val="single" w:sz="5" w:space="0" w:color="000000"/>
            </w:tcBorders>
          </w:tcPr>
          <w:p w14:paraId="0F408965" w14:textId="77777777" w:rsidR="004F2ED1" w:rsidRDefault="00B25A3A">
            <w:pPr>
              <w:spacing w:after="0" w:line="259" w:lineRule="auto"/>
              <w:ind w:left="12" w:firstLine="0"/>
            </w:pPr>
            <w:r>
              <w:t xml:space="preserve">c. </w:t>
            </w:r>
          </w:p>
        </w:tc>
        <w:tc>
          <w:tcPr>
            <w:tcW w:w="8724" w:type="dxa"/>
            <w:tcBorders>
              <w:top w:val="single" w:sz="5" w:space="0" w:color="000000"/>
              <w:left w:val="single" w:sz="5" w:space="0" w:color="000000"/>
              <w:bottom w:val="single" w:sz="5" w:space="0" w:color="000000"/>
              <w:right w:val="single" w:sz="5" w:space="0" w:color="000000"/>
            </w:tcBorders>
          </w:tcPr>
          <w:p w14:paraId="39E3A56F" w14:textId="77777777" w:rsidR="004F2ED1" w:rsidRDefault="00B25A3A">
            <w:pPr>
              <w:spacing w:after="0" w:line="259" w:lineRule="auto"/>
              <w:ind w:left="0" w:firstLine="0"/>
            </w:pPr>
            <w:r>
              <w:t xml:space="preserve">The major models used to conceptualize and integrate prevention, maintenance, intervention, rehabilitation, and healthy functioning. </w:t>
            </w:r>
          </w:p>
        </w:tc>
      </w:tr>
      <w:tr w:rsidR="004F2ED1" w14:paraId="058D4B2D"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72DBCBA7" w14:textId="77777777" w:rsidR="004F2ED1" w:rsidRDefault="00B25A3A">
            <w:pPr>
              <w:spacing w:after="0" w:line="259" w:lineRule="auto"/>
              <w:ind w:left="108" w:firstLine="0"/>
            </w:pPr>
            <w:r>
              <w:lastRenderedPageBreak/>
              <w:t xml:space="preserve">d. </w:t>
            </w:r>
          </w:p>
        </w:tc>
        <w:tc>
          <w:tcPr>
            <w:tcW w:w="8724" w:type="dxa"/>
            <w:tcBorders>
              <w:top w:val="single" w:sz="5" w:space="0" w:color="000000"/>
              <w:left w:val="single" w:sz="5" w:space="0" w:color="000000"/>
              <w:bottom w:val="single" w:sz="5" w:space="0" w:color="000000"/>
              <w:right w:val="single" w:sz="5" w:space="0" w:color="000000"/>
            </w:tcBorders>
          </w:tcPr>
          <w:p w14:paraId="7520C75E" w14:textId="2F7DA6DF" w:rsidR="004F2ED1" w:rsidRDefault="00B25A3A">
            <w:pPr>
              <w:spacing w:after="0" w:line="259" w:lineRule="auto"/>
              <w:ind w:left="96" w:firstLine="0"/>
            </w:pPr>
            <w:r>
              <w:t>Economic and social class systems</w:t>
            </w:r>
            <w:r w:rsidR="009A1530">
              <w:t>,</w:t>
            </w:r>
            <w:r>
              <w:t xml:space="preserve"> including systemic causes of poverty. </w:t>
            </w:r>
          </w:p>
        </w:tc>
      </w:tr>
      <w:tr w:rsidR="004F2ED1" w14:paraId="7936203A"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1889B1BA" w14:textId="77777777" w:rsidR="004F2ED1" w:rsidRDefault="00B25A3A">
            <w:pPr>
              <w:spacing w:after="0" w:line="259" w:lineRule="auto"/>
              <w:ind w:left="108" w:firstLine="0"/>
            </w:pPr>
            <w:r>
              <w:t xml:space="preserve">e. </w:t>
            </w:r>
          </w:p>
        </w:tc>
        <w:tc>
          <w:tcPr>
            <w:tcW w:w="8724" w:type="dxa"/>
            <w:tcBorders>
              <w:top w:val="single" w:sz="5" w:space="0" w:color="000000"/>
              <w:left w:val="single" w:sz="5" w:space="0" w:color="000000"/>
              <w:bottom w:val="single" w:sz="5" w:space="0" w:color="000000"/>
              <w:right w:val="single" w:sz="5" w:space="0" w:color="000000"/>
            </w:tcBorders>
          </w:tcPr>
          <w:p w14:paraId="7573DEC5" w14:textId="77777777" w:rsidR="004F2ED1" w:rsidRDefault="00B25A3A">
            <w:pPr>
              <w:spacing w:after="0" w:line="259" w:lineRule="auto"/>
              <w:ind w:left="96" w:firstLine="0"/>
            </w:pPr>
            <w:r>
              <w:t xml:space="preserve">Political and ideological aspects of human services. </w:t>
            </w:r>
          </w:p>
        </w:tc>
      </w:tr>
      <w:tr w:rsidR="004F2ED1" w14:paraId="482E08FC"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2C7F4A3B" w14:textId="77777777" w:rsidR="004F2ED1" w:rsidRDefault="00B25A3A">
            <w:pPr>
              <w:spacing w:after="0" w:line="259" w:lineRule="auto"/>
              <w:ind w:left="108" w:firstLine="0"/>
            </w:pPr>
            <w:r>
              <w:t xml:space="preserve">f. </w:t>
            </w:r>
          </w:p>
        </w:tc>
        <w:tc>
          <w:tcPr>
            <w:tcW w:w="8724" w:type="dxa"/>
            <w:tcBorders>
              <w:top w:val="single" w:sz="5" w:space="0" w:color="000000"/>
              <w:left w:val="single" w:sz="5" w:space="0" w:color="000000"/>
              <w:bottom w:val="single" w:sz="5" w:space="0" w:color="000000"/>
              <w:right w:val="single" w:sz="5" w:space="0" w:color="000000"/>
            </w:tcBorders>
          </w:tcPr>
          <w:p w14:paraId="2A4F8856" w14:textId="6A317943" w:rsidR="004F2ED1" w:rsidRDefault="00B25A3A">
            <w:pPr>
              <w:spacing w:after="0" w:line="259" w:lineRule="auto"/>
              <w:ind w:left="96" w:firstLine="0"/>
            </w:pPr>
            <w:r>
              <w:t xml:space="preserve">Local and </w:t>
            </w:r>
            <w:r w:rsidR="009A1530">
              <w:t>Global Influences on Human Service Delivery</w:t>
            </w:r>
            <w:r>
              <w:t xml:space="preserve">. </w:t>
            </w:r>
          </w:p>
        </w:tc>
      </w:tr>
      <w:tr w:rsidR="004F2ED1" w14:paraId="0391E0FA"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291B78CD" w14:textId="77777777" w:rsidR="004F2ED1" w:rsidRDefault="00B25A3A">
            <w:pPr>
              <w:spacing w:after="0" w:line="259" w:lineRule="auto"/>
              <w:ind w:left="108" w:firstLine="0"/>
            </w:pPr>
            <w:r>
              <w:t xml:space="preserve">g. </w:t>
            </w:r>
          </w:p>
        </w:tc>
        <w:tc>
          <w:tcPr>
            <w:tcW w:w="8724" w:type="dxa"/>
            <w:tcBorders>
              <w:top w:val="single" w:sz="5" w:space="0" w:color="000000"/>
              <w:left w:val="single" w:sz="5" w:space="0" w:color="000000"/>
              <w:bottom w:val="single" w:sz="5" w:space="0" w:color="000000"/>
              <w:right w:val="single" w:sz="5" w:space="0" w:color="000000"/>
            </w:tcBorders>
          </w:tcPr>
          <w:p w14:paraId="1DF60E5E" w14:textId="77777777" w:rsidR="004F2ED1" w:rsidRDefault="00B25A3A">
            <w:pPr>
              <w:spacing w:after="0" w:line="259" w:lineRule="auto"/>
              <w:ind w:left="96" w:firstLine="0"/>
            </w:pPr>
            <w:r>
              <w:t xml:space="preserve">Skills to effect and influence social policy. </w:t>
            </w:r>
          </w:p>
        </w:tc>
      </w:tr>
      <w:tr w:rsidR="004F2ED1" w14:paraId="6AF93D5F" w14:textId="77777777">
        <w:trPr>
          <w:trHeight w:val="924"/>
        </w:trPr>
        <w:tc>
          <w:tcPr>
            <w:tcW w:w="636" w:type="dxa"/>
            <w:tcBorders>
              <w:top w:val="single" w:sz="5" w:space="0" w:color="000000"/>
              <w:left w:val="single" w:sz="5" w:space="0" w:color="000000"/>
              <w:bottom w:val="single" w:sz="5" w:space="0" w:color="000000"/>
              <w:right w:val="single" w:sz="5" w:space="0" w:color="000000"/>
            </w:tcBorders>
          </w:tcPr>
          <w:p w14:paraId="0E708C79" w14:textId="5F03CFC8" w:rsidR="004F2ED1" w:rsidRDefault="00B25A3A">
            <w:pPr>
              <w:spacing w:after="0" w:line="259" w:lineRule="auto"/>
              <w:ind w:left="108" w:firstLine="0"/>
            </w:pPr>
            <w:r>
              <w:t xml:space="preserve">h. </w:t>
            </w:r>
          </w:p>
        </w:tc>
        <w:tc>
          <w:tcPr>
            <w:tcW w:w="8724" w:type="dxa"/>
            <w:tcBorders>
              <w:top w:val="single" w:sz="5" w:space="0" w:color="000000"/>
              <w:left w:val="single" w:sz="5" w:space="0" w:color="000000"/>
              <w:bottom w:val="single" w:sz="5" w:space="0" w:color="000000"/>
              <w:right w:val="single" w:sz="5" w:space="0" w:color="000000"/>
            </w:tcBorders>
          </w:tcPr>
          <w:p w14:paraId="0EC9B389" w14:textId="77777777" w:rsidR="004F2ED1" w:rsidRDefault="00B25A3A">
            <w:pPr>
              <w:spacing w:after="0" w:line="259" w:lineRule="auto"/>
              <w:ind w:left="96" w:firstLine="0"/>
            </w:pPr>
            <w:r>
              <w:t xml:space="preserve">Dealing effectively with conflict on varying levels of human service delivery systems </w:t>
            </w:r>
          </w:p>
        </w:tc>
      </w:tr>
    </w:tbl>
    <w:p w14:paraId="67F9252E" w14:textId="77777777" w:rsidR="009A1530" w:rsidRDefault="009A1530">
      <w:pPr>
        <w:pStyle w:val="Heading1"/>
        <w:ind w:left="238" w:right="12"/>
      </w:pPr>
    </w:p>
    <w:p w14:paraId="4E4D57E9" w14:textId="19B8F76F" w:rsidR="004F2ED1" w:rsidRDefault="00B25A3A">
      <w:pPr>
        <w:pStyle w:val="Heading1"/>
        <w:ind w:left="238" w:right="12"/>
      </w:pPr>
      <w:r>
        <w:t>4.</w:t>
      </w:r>
      <w:r>
        <w:rPr>
          <w:rFonts w:ascii="Arial" w:eastAsia="Arial" w:hAnsi="Arial" w:cs="Arial"/>
        </w:rPr>
        <w:t xml:space="preserve"> </w:t>
      </w:r>
      <w:r>
        <w:t xml:space="preserve">Disciplined Inquiry and Information Literacy </w:t>
      </w:r>
    </w:p>
    <w:p w14:paraId="083255F9" w14:textId="77777777" w:rsidR="004F2ED1" w:rsidRDefault="00B25A3A">
      <w:pPr>
        <w:ind w:left="343" w:right="51"/>
      </w:pPr>
      <w:r>
        <w:t xml:space="preserve">Context: The delivery of effective human services depends on the appropriate integration of various forms of information. </w:t>
      </w:r>
    </w:p>
    <w:p w14:paraId="0E18DA25" w14:textId="77777777" w:rsidR="004F2ED1" w:rsidRDefault="00B25A3A">
      <w:pPr>
        <w:spacing w:after="0" w:line="259" w:lineRule="auto"/>
        <w:ind w:left="0" w:firstLine="0"/>
      </w:pPr>
      <w:r>
        <w:rPr>
          <w:sz w:val="14"/>
        </w:rPr>
        <w:t xml:space="preserve"> </w:t>
      </w:r>
    </w:p>
    <w:tbl>
      <w:tblPr>
        <w:tblStyle w:val="TableGrid"/>
        <w:tblW w:w="9360" w:type="dxa"/>
        <w:tblInd w:w="258" w:type="dxa"/>
        <w:tblCellMar>
          <w:top w:w="56" w:type="dxa"/>
          <w:left w:w="126" w:type="dxa"/>
        </w:tblCellMar>
        <w:tblLook w:val="04A0" w:firstRow="1" w:lastRow="0" w:firstColumn="1" w:lastColumn="0" w:noHBand="0" w:noVBand="1"/>
      </w:tblPr>
      <w:tblGrid>
        <w:gridCol w:w="672"/>
        <w:gridCol w:w="8688"/>
      </w:tblGrid>
      <w:tr w:rsidR="004F2ED1" w14:paraId="3A1A2F45" w14:textId="77777777">
        <w:trPr>
          <w:trHeight w:val="912"/>
        </w:trPr>
        <w:tc>
          <w:tcPr>
            <w:tcW w:w="9360" w:type="dxa"/>
            <w:gridSpan w:val="2"/>
            <w:tcBorders>
              <w:top w:val="single" w:sz="5" w:space="0" w:color="000000"/>
              <w:left w:val="single" w:sz="5" w:space="0" w:color="000000"/>
              <w:bottom w:val="single" w:sz="5" w:space="0" w:color="000000"/>
              <w:right w:val="single" w:sz="5" w:space="0" w:color="000000"/>
            </w:tcBorders>
          </w:tcPr>
          <w:p w14:paraId="6A75891E" w14:textId="6C442557" w:rsidR="004F2ED1" w:rsidRDefault="00B25A3A">
            <w:pPr>
              <w:spacing w:after="0" w:line="259" w:lineRule="auto"/>
              <w:ind w:left="0" w:firstLine="0"/>
            </w:pPr>
            <w:r>
              <w:rPr>
                <w:b/>
                <w:u w:val="single" w:color="000000"/>
              </w:rPr>
              <w:t xml:space="preserve">Standard 14: </w:t>
            </w:r>
            <w:r>
              <w:rPr>
                <w:b/>
              </w:rPr>
              <w:t xml:space="preserve">The curriculum </w:t>
            </w:r>
            <w:r w:rsidR="009A1530">
              <w:rPr>
                <w:b/>
              </w:rPr>
              <w:t>must</w:t>
            </w:r>
            <w:r>
              <w:rPr>
                <w:b/>
              </w:rPr>
              <w:t xml:space="preserve"> provide knowledge and skills in disciplined inquiry and information literacy. Describe and provide evidence that the following are adequately addressed in the curriculum: </w:t>
            </w:r>
          </w:p>
        </w:tc>
      </w:tr>
      <w:tr w:rsidR="004F2ED1" w14:paraId="4273C7BD" w14:textId="77777777">
        <w:trPr>
          <w:trHeight w:val="936"/>
        </w:trPr>
        <w:tc>
          <w:tcPr>
            <w:tcW w:w="672" w:type="dxa"/>
            <w:tcBorders>
              <w:top w:val="single" w:sz="5" w:space="0" w:color="000000"/>
              <w:left w:val="single" w:sz="5" w:space="0" w:color="000000"/>
              <w:bottom w:val="single" w:sz="5" w:space="0" w:color="000000"/>
              <w:right w:val="single" w:sz="5" w:space="0" w:color="000000"/>
            </w:tcBorders>
          </w:tcPr>
          <w:p w14:paraId="19944F13" w14:textId="77777777" w:rsidR="004F2ED1" w:rsidRDefault="00B25A3A">
            <w:pPr>
              <w:spacing w:after="0" w:line="259" w:lineRule="auto"/>
              <w:ind w:left="0" w:firstLine="0"/>
            </w:pPr>
            <w:r>
              <w:rPr>
                <w:b/>
              </w:rPr>
              <w:t xml:space="preserve">a. </w:t>
            </w:r>
          </w:p>
        </w:tc>
        <w:tc>
          <w:tcPr>
            <w:tcW w:w="8688" w:type="dxa"/>
            <w:tcBorders>
              <w:top w:val="single" w:sz="5" w:space="0" w:color="000000"/>
              <w:left w:val="single" w:sz="5" w:space="0" w:color="000000"/>
              <w:bottom w:val="single" w:sz="5" w:space="0" w:color="000000"/>
              <w:right w:val="single" w:sz="5" w:space="0" w:color="000000"/>
            </w:tcBorders>
          </w:tcPr>
          <w:p w14:paraId="69AA39AE" w14:textId="77777777" w:rsidR="004F2ED1" w:rsidRDefault="00B25A3A">
            <w:pPr>
              <w:spacing w:after="0" w:line="259" w:lineRule="auto"/>
              <w:ind w:left="0" w:firstLine="0"/>
            </w:pPr>
            <w:r>
              <w:t xml:space="preserve">Knowledge and skills to obtain information through observation and research. </w:t>
            </w:r>
          </w:p>
        </w:tc>
      </w:tr>
      <w:tr w:rsidR="004F2ED1" w14:paraId="20B223D9" w14:textId="77777777">
        <w:trPr>
          <w:trHeight w:val="768"/>
        </w:trPr>
        <w:tc>
          <w:tcPr>
            <w:tcW w:w="672" w:type="dxa"/>
            <w:tcBorders>
              <w:top w:val="single" w:sz="5" w:space="0" w:color="000000"/>
              <w:left w:val="single" w:sz="5" w:space="0" w:color="000000"/>
              <w:bottom w:val="single" w:sz="5" w:space="0" w:color="000000"/>
              <w:right w:val="single" w:sz="5" w:space="0" w:color="000000"/>
            </w:tcBorders>
          </w:tcPr>
          <w:p w14:paraId="6EC27D57" w14:textId="77777777" w:rsidR="004F2ED1" w:rsidRDefault="00B25A3A">
            <w:pPr>
              <w:spacing w:after="0" w:line="259" w:lineRule="auto"/>
              <w:ind w:left="0" w:firstLine="0"/>
            </w:pPr>
            <w:r>
              <w:t xml:space="preserve">b. </w:t>
            </w:r>
          </w:p>
        </w:tc>
        <w:tc>
          <w:tcPr>
            <w:tcW w:w="8688" w:type="dxa"/>
            <w:tcBorders>
              <w:top w:val="single" w:sz="5" w:space="0" w:color="000000"/>
              <w:left w:val="single" w:sz="5" w:space="0" w:color="000000"/>
              <w:bottom w:val="single" w:sz="5" w:space="0" w:color="000000"/>
              <w:right w:val="single" w:sz="5" w:space="0" w:color="000000"/>
            </w:tcBorders>
          </w:tcPr>
          <w:p w14:paraId="364F7116" w14:textId="77777777" w:rsidR="004F2ED1" w:rsidRDefault="00B25A3A">
            <w:pPr>
              <w:spacing w:after="0" w:line="259" w:lineRule="auto"/>
              <w:ind w:left="0" w:firstLine="0"/>
              <w:jc w:val="both"/>
            </w:pPr>
            <w:r>
              <w:t xml:space="preserve">Respect for confidentiality and the appropriate and ethical use of professionally relevant data. </w:t>
            </w:r>
          </w:p>
        </w:tc>
      </w:tr>
      <w:tr w:rsidR="004F2ED1" w14:paraId="7F4EF947" w14:textId="77777777">
        <w:trPr>
          <w:trHeight w:val="912"/>
        </w:trPr>
        <w:tc>
          <w:tcPr>
            <w:tcW w:w="672" w:type="dxa"/>
            <w:tcBorders>
              <w:top w:val="single" w:sz="5" w:space="0" w:color="000000"/>
              <w:left w:val="single" w:sz="5" w:space="0" w:color="000000"/>
              <w:bottom w:val="single" w:sz="5" w:space="0" w:color="000000"/>
              <w:right w:val="single" w:sz="5" w:space="0" w:color="000000"/>
            </w:tcBorders>
          </w:tcPr>
          <w:p w14:paraId="6D1600EA" w14:textId="77777777" w:rsidR="004F2ED1" w:rsidRDefault="00B25A3A">
            <w:pPr>
              <w:spacing w:after="0" w:line="259" w:lineRule="auto"/>
              <w:ind w:left="0" w:firstLine="0"/>
            </w:pPr>
            <w:r>
              <w:t xml:space="preserve">c. </w:t>
            </w:r>
          </w:p>
        </w:tc>
        <w:tc>
          <w:tcPr>
            <w:tcW w:w="8688" w:type="dxa"/>
            <w:tcBorders>
              <w:top w:val="single" w:sz="5" w:space="0" w:color="000000"/>
              <w:left w:val="single" w:sz="5" w:space="0" w:color="000000"/>
              <w:bottom w:val="single" w:sz="5" w:space="0" w:color="000000"/>
              <w:right w:val="single" w:sz="5" w:space="0" w:color="000000"/>
            </w:tcBorders>
          </w:tcPr>
          <w:p w14:paraId="002DFCFC" w14:textId="77777777" w:rsidR="004F2ED1" w:rsidRDefault="00B25A3A">
            <w:pPr>
              <w:spacing w:after="0" w:line="259" w:lineRule="auto"/>
              <w:ind w:left="0" w:firstLine="0"/>
            </w:pPr>
            <w:r>
              <w:t xml:space="preserve">Knowledge and skills to assess the significance, relevance, timeliness, adequacy, accuracy, and validity of information provided by others, including social media sources and artificial intelligence technology. </w:t>
            </w:r>
          </w:p>
        </w:tc>
      </w:tr>
      <w:tr w:rsidR="004F2ED1" w14:paraId="286E2787" w14:textId="77777777">
        <w:trPr>
          <w:trHeight w:val="1068"/>
        </w:trPr>
        <w:tc>
          <w:tcPr>
            <w:tcW w:w="672" w:type="dxa"/>
            <w:tcBorders>
              <w:top w:val="single" w:sz="5" w:space="0" w:color="000000"/>
              <w:left w:val="single" w:sz="5" w:space="0" w:color="000000"/>
              <w:bottom w:val="single" w:sz="5" w:space="0" w:color="000000"/>
              <w:right w:val="single" w:sz="5" w:space="0" w:color="000000"/>
            </w:tcBorders>
          </w:tcPr>
          <w:p w14:paraId="13BE1FAB" w14:textId="77777777" w:rsidR="004F2ED1" w:rsidRDefault="00B25A3A">
            <w:pPr>
              <w:spacing w:after="0" w:line="259" w:lineRule="auto"/>
              <w:ind w:left="0" w:firstLine="0"/>
            </w:pPr>
            <w:r>
              <w:t xml:space="preserve">d. </w:t>
            </w:r>
          </w:p>
        </w:tc>
        <w:tc>
          <w:tcPr>
            <w:tcW w:w="8688" w:type="dxa"/>
            <w:tcBorders>
              <w:top w:val="single" w:sz="5" w:space="0" w:color="000000"/>
              <w:left w:val="single" w:sz="5" w:space="0" w:color="000000"/>
              <w:bottom w:val="single" w:sz="5" w:space="0" w:color="000000"/>
              <w:right w:val="single" w:sz="5" w:space="0" w:color="000000"/>
            </w:tcBorders>
          </w:tcPr>
          <w:p w14:paraId="7FD1A32E" w14:textId="77777777" w:rsidR="004F2ED1" w:rsidRDefault="00B25A3A">
            <w:pPr>
              <w:spacing w:after="0" w:line="259" w:lineRule="auto"/>
              <w:ind w:left="0" w:right="225" w:firstLine="0"/>
              <w:jc w:val="both"/>
            </w:pPr>
            <w:r>
              <w:t xml:space="preserve">Knowledge and skills to compile, synthesize, and categorize information and present it orally and/or in writing to clients, colleagues, or other members of related services systems and to utilize the information for community education and public relations. </w:t>
            </w:r>
          </w:p>
        </w:tc>
      </w:tr>
      <w:tr w:rsidR="004F2ED1" w14:paraId="7BC1FA61" w14:textId="77777777">
        <w:trPr>
          <w:trHeight w:val="768"/>
        </w:trPr>
        <w:tc>
          <w:tcPr>
            <w:tcW w:w="672" w:type="dxa"/>
            <w:tcBorders>
              <w:top w:val="single" w:sz="5" w:space="0" w:color="000000"/>
              <w:left w:val="single" w:sz="5" w:space="0" w:color="000000"/>
              <w:bottom w:val="single" w:sz="5" w:space="0" w:color="000000"/>
              <w:right w:val="single" w:sz="5" w:space="0" w:color="000000"/>
            </w:tcBorders>
          </w:tcPr>
          <w:p w14:paraId="24EF3DC9" w14:textId="77777777" w:rsidR="004F2ED1" w:rsidRDefault="00B25A3A">
            <w:pPr>
              <w:spacing w:after="0" w:line="259" w:lineRule="auto"/>
              <w:ind w:left="0" w:firstLine="0"/>
            </w:pPr>
            <w:r>
              <w:t xml:space="preserve">e. </w:t>
            </w:r>
          </w:p>
        </w:tc>
        <w:tc>
          <w:tcPr>
            <w:tcW w:w="8688" w:type="dxa"/>
            <w:tcBorders>
              <w:top w:val="single" w:sz="5" w:space="0" w:color="000000"/>
              <w:left w:val="single" w:sz="5" w:space="0" w:color="000000"/>
              <w:bottom w:val="single" w:sz="5" w:space="0" w:color="000000"/>
              <w:right w:val="single" w:sz="5" w:space="0" w:color="000000"/>
            </w:tcBorders>
          </w:tcPr>
          <w:p w14:paraId="09221666" w14:textId="4BB5B81B" w:rsidR="004F2ED1" w:rsidRDefault="00B25A3A">
            <w:pPr>
              <w:spacing w:after="0" w:line="259" w:lineRule="auto"/>
              <w:ind w:left="0" w:firstLine="0"/>
            </w:pPr>
            <w:r>
              <w:t>Information literacy</w:t>
            </w:r>
            <w:r w:rsidR="009A1530">
              <w:t xml:space="preserve"> encompasses the skills necessary to effectively locate, evaluate, and utilize information from library databases, the World Wide Web</w:t>
            </w:r>
            <w:r>
              <w:t xml:space="preserve">, and other electronic resources. </w:t>
            </w:r>
          </w:p>
        </w:tc>
      </w:tr>
      <w:tr w:rsidR="004F2ED1" w14:paraId="2430BFDA" w14:textId="77777777">
        <w:trPr>
          <w:trHeight w:val="768"/>
        </w:trPr>
        <w:tc>
          <w:tcPr>
            <w:tcW w:w="672" w:type="dxa"/>
            <w:tcBorders>
              <w:top w:val="single" w:sz="5" w:space="0" w:color="000000"/>
              <w:left w:val="single" w:sz="5" w:space="0" w:color="000000"/>
              <w:bottom w:val="single" w:sz="5" w:space="0" w:color="000000"/>
              <w:right w:val="single" w:sz="5" w:space="0" w:color="000000"/>
            </w:tcBorders>
          </w:tcPr>
          <w:p w14:paraId="5BAF4556" w14:textId="77777777" w:rsidR="004F2ED1" w:rsidRDefault="00B25A3A">
            <w:pPr>
              <w:spacing w:after="0" w:line="259" w:lineRule="auto"/>
              <w:ind w:left="0" w:firstLine="0"/>
            </w:pPr>
            <w:r>
              <w:t xml:space="preserve">f. </w:t>
            </w:r>
          </w:p>
        </w:tc>
        <w:tc>
          <w:tcPr>
            <w:tcW w:w="8688" w:type="dxa"/>
            <w:tcBorders>
              <w:top w:val="single" w:sz="5" w:space="0" w:color="000000"/>
              <w:left w:val="single" w:sz="5" w:space="0" w:color="000000"/>
              <w:bottom w:val="single" w:sz="5" w:space="0" w:color="000000"/>
              <w:right w:val="single" w:sz="5" w:space="0" w:color="000000"/>
            </w:tcBorders>
          </w:tcPr>
          <w:p w14:paraId="6E03D5DF" w14:textId="77777777" w:rsidR="004F2ED1" w:rsidRDefault="00B25A3A">
            <w:pPr>
              <w:spacing w:after="0" w:line="259" w:lineRule="auto"/>
              <w:ind w:left="0" w:firstLine="0"/>
              <w:jc w:val="both"/>
            </w:pPr>
            <w:r>
              <w:t xml:space="preserve">Familiarity with methods, statistics, quantitative and qualitative research, and the application of technology. </w:t>
            </w:r>
          </w:p>
        </w:tc>
      </w:tr>
      <w:tr w:rsidR="004F2ED1" w14:paraId="4C5E5326" w14:textId="77777777">
        <w:trPr>
          <w:trHeight w:val="780"/>
        </w:trPr>
        <w:tc>
          <w:tcPr>
            <w:tcW w:w="672" w:type="dxa"/>
            <w:tcBorders>
              <w:top w:val="single" w:sz="5" w:space="0" w:color="000000"/>
              <w:left w:val="single" w:sz="5" w:space="0" w:color="000000"/>
              <w:bottom w:val="single" w:sz="5" w:space="0" w:color="000000"/>
              <w:right w:val="single" w:sz="5" w:space="0" w:color="000000"/>
            </w:tcBorders>
          </w:tcPr>
          <w:p w14:paraId="7D3CE123" w14:textId="77777777" w:rsidR="004F2ED1" w:rsidRDefault="00B25A3A">
            <w:pPr>
              <w:spacing w:after="0" w:line="259" w:lineRule="auto"/>
              <w:ind w:left="0" w:firstLine="0"/>
            </w:pPr>
            <w:r>
              <w:t>g</w:t>
            </w:r>
            <w:r>
              <w:rPr>
                <w:b/>
              </w:rPr>
              <w:t xml:space="preserve">. </w:t>
            </w:r>
          </w:p>
        </w:tc>
        <w:tc>
          <w:tcPr>
            <w:tcW w:w="8688" w:type="dxa"/>
            <w:tcBorders>
              <w:top w:val="single" w:sz="5" w:space="0" w:color="000000"/>
              <w:left w:val="single" w:sz="5" w:space="0" w:color="000000"/>
              <w:bottom w:val="single" w:sz="5" w:space="0" w:color="000000"/>
              <w:right w:val="single" w:sz="5" w:space="0" w:color="000000"/>
            </w:tcBorders>
          </w:tcPr>
          <w:p w14:paraId="2395FED7" w14:textId="77777777" w:rsidR="004F2ED1" w:rsidRDefault="00B25A3A">
            <w:pPr>
              <w:spacing w:after="0" w:line="259" w:lineRule="auto"/>
              <w:ind w:left="0" w:firstLine="0"/>
            </w:pPr>
            <w:r>
              <w:t xml:space="preserve">Critical thinking for analysis, problem solving, synthesis, decision making, and predicting outcomes. </w:t>
            </w:r>
          </w:p>
        </w:tc>
      </w:tr>
    </w:tbl>
    <w:p w14:paraId="59A8B8DD" w14:textId="77777777" w:rsidR="004F2ED1" w:rsidRDefault="004F2ED1">
      <w:pPr>
        <w:spacing w:after="0" w:line="259" w:lineRule="auto"/>
        <w:ind w:left="-1200" w:right="54" w:firstLine="0"/>
      </w:pPr>
    </w:p>
    <w:tbl>
      <w:tblPr>
        <w:tblStyle w:val="TableGrid"/>
        <w:tblW w:w="9360" w:type="dxa"/>
        <w:tblInd w:w="258" w:type="dxa"/>
        <w:tblCellMar>
          <w:top w:w="68" w:type="dxa"/>
          <w:left w:w="18" w:type="dxa"/>
          <w:right w:w="115" w:type="dxa"/>
        </w:tblCellMar>
        <w:tblLook w:val="04A0" w:firstRow="1" w:lastRow="0" w:firstColumn="1" w:lastColumn="0" w:noHBand="0" w:noVBand="1"/>
      </w:tblPr>
      <w:tblGrid>
        <w:gridCol w:w="672"/>
        <w:gridCol w:w="8688"/>
      </w:tblGrid>
      <w:tr w:rsidR="004F2ED1" w14:paraId="6DC6A1A6" w14:textId="77777777">
        <w:trPr>
          <w:trHeight w:val="780"/>
        </w:trPr>
        <w:tc>
          <w:tcPr>
            <w:tcW w:w="672" w:type="dxa"/>
            <w:tcBorders>
              <w:top w:val="single" w:sz="5" w:space="0" w:color="000000"/>
              <w:left w:val="single" w:sz="5" w:space="0" w:color="000000"/>
              <w:bottom w:val="single" w:sz="5" w:space="0" w:color="000000"/>
              <w:right w:val="single" w:sz="5" w:space="0" w:color="000000"/>
            </w:tcBorders>
          </w:tcPr>
          <w:p w14:paraId="38C8CAE1" w14:textId="77777777" w:rsidR="004F2ED1" w:rsidRDefault="00B25A3A">
            <w:pPr>
              <w:spacing w:after="0" w:line="259" w:lineRule="auto"/>
              <w:ind w:left="0" w:firstLine="0"/>
            </w:pPr>
            <w:r>
              <w:lastRenderedPageBreak/>
              <w:t xml:space="preserve">h. </w:t>
            </w:r>
          </w:p>
        </w:tc>
        <w:tc>
          <w:tcPr>
            <w:tcW w:w="8688" w:type="dxa"/>
            <w:tcBorders>
              <w:top w:val="single" w:sz="5" w:space="0" w:color="000000"/>
              <w:left w:val="single" w:sz="5" w:space="0" w:color="000000"/>
              <w:bottom w:val="single" w:sz="5" w:space="0" w:color="000000"/>
              <w:right w:val="single" w:sz="5" w:space="0" w:color="000000"/>
            </w:tcBorders>
          </w:tcPr>
          <w:p w14:paraId="0A1BF65A" w14:textId="77777777" w:rsidR="004F2ED1" w:rsidRDefault="00B25A3A">
            <w:pPr>
              <w:spacing w:after="0" w:line="259" w:lineRule="auto"/>
              <w:ind w:left="0" w:firstLine="0"/>
            </w:pPr>
            <w:r>
              <w:t xml:space="preserve">Inclusion of a culminating capstone experience, e.g. research project, scholarly paper, or action research project. </w:t>
            </w:r>
          </w:p>
        </w:tc>
      </w:tr>
    </w:tbl>
    <w:p w14:paraId="78345E07" w14:textId="77777777" w:rsidR="004F2ED1" w:rsidRDefault="00B25A3A">
      <w:r>
        <w:br w:type="page"/>
      </w:r>
    </w:p>
    <w:p w14:paraId="1938E1B6" w14:textId="77777777" w:rsidR="004F2ED1" w:rsidRDefault="00B25A3A">
      <w:pPr>
        <w:pStyle w:val="Heading1"/>
        <w:ind w:left="238" w:right="47"/>
      </w:pPr>
      <w:r>
        <w:lastRenderedPageBreak/>
        <w:t>5.</w:t>
      </w:r>
      <w:r>
        <w:rPr>
          <w:rFonts w:ascii="Arial" w:eastAsia="Arial" w:hAnsi="Arial" w:cs="Arial"/>
        </w:rPr>
        <w:t xml:space="preserve"> </w:t>
      </w:r>
      <w:r>
        <w:t xml:space="preserve">Program Planning and Evaluation </w:t>
      </w:r>
    </w:p>
    <w:p w14:paraId="3637D1A5" w14:textId="222C4ECC" w:rsidR="004F2ED1" w:rsidRDefault="00B25A3A">
      <w:pPr>
        <w:ind w:left="343" w:right="51"/>
      </w:pPr>
      <w:r>
        <w:t xml:space="preserve">Context: A major component of the human services profession involves </w:t>
      </w:r>
      <w:r w:rsidR="009A1530">
        <w:t>assessing the needs of clients and client groups, and planning programs and interventions to assist them</w:t>
      </w:r>
      <w:r>
        <w:t xml:space="preserve"> in promoting optimal functioning, growth, and goal attainment. At regular intervals, the outcomes must be evaluated, and necessary adjustments made to the plan</w:t>
      </w:r>
      <w:r w:rsidR="009A1530">
        <w:t>,</w:t>
      </w:r>
      <w:r>
        <w:t xml:space="preserve"> both at an individual client and program level. </w:t>
      </w:r>
    </w:p>
    <w:p w14:paraId="16726835"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14" w:type="dxa"/>
          <w:right w:w="270" w:type="dxa"/>
        </w:tblCellMar>
        <w:tblLook w:val="04A0" w:firstRow="1" w:lastRow="0" w:firstColumn="1" w:lastColumn="0" w:noHBand="0" w:noVBand="1"/>
      </w:tblPr>
      <w:tblGrid>
        <w:gridCol w:w="636"/>
        <w:gridCol w:w="8724"/>
      </w:tblGrid>
      <w:tr w:rsidR="004F2ED1" w14:paraId="31CFA5C5" w14:textId="77777777">
        <w:trPr>
          <w:trHeight w:val="1212"/>
        </w:trPr>
        <w:tc>
          <w:tcPr>
            <w:tcW w:w="9360" w:type="dxa"/>
            <w:gridSpan w:val="2"/>
            <w:tcBorders>
              <w:top w:val="single" w:sz="5" w:space="0" w:color="000000"/>
              <w:left w:val="single" w:sz="5" w:space="0" w:color="000000"/>
              <w:bottom w:val="single" w:sz="5" w:space="0" w:color="000000"/>
              <w:right w:val="single" w:sz="5" w:space="0" w:color="000000"/>
            </w:tcBorders>
          </w:tcPr>
          <w:p w14:paraId="3E1474BF" w14:textId="2E7EBB2E" w:rsidR="004F2ED1" w:rsidRDefault="00B25A3A">
            <w:pPr>
              <w:spacing w:after="0" w:line="259" w:lineRule="auto"/>
              <w:ind w:left="12" w:right="145" w:firstLine="0"/>
              <w:jc w:val="both"/>
            </w:pPr>
            <w:r>
              <w:rPr>
                <w:b/>
                <w:u w:val="single" w:color="000000"/>
              </w:rPr>
              <w:t>Standard 15:</w:t>
            </w:r>
            <w:r>
              <w:rPr>
                <w:b/>
              </w:rPr>
              <w:t xml:space="preserve"> The curriculum </w:t>
            </w:r>
            <w:r w:rsidR="009A1530">
              <w:rPr>
                <w:b/>
              </w:rPr>
              <w:t>must</w:t>
            </w:r>
            <w:r>
              <w:rPr>
                <w:b/>
              </w:rPr>
              <w:t xml:space="preserve"> provide knowledge, theory and skills in systematic analysis of service needs; selection of appropriate strategies, services, or interventions; and evaluation of outcomes. Describe and provide evidence that the following are adequately addressed in the curriculum: </w:t>
            </w:r>
          </w:p>
        </w:tc>
      </w:tr>
      <w:tr w:rsidR="004F2ED1" w14:paraId="48DA54D9"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06173D01" w14:textId="77777777" w:rsidR="004F2ED1" w:rsidRDefault="00B25A3A">
            <w:pPr>
              <w:spacing w:after="0" w:line="259" w:lineRule="auto"/>
              <w:ind w:left="12" w:firstLine="0"/>
            </w:pPr>
            <w:r>
              <w:t xml:space="preserve">a. </w:t>
            </w:r>
          </w:p>
        </w:tc>
        <w:tc>
          <w:tcPr>
            <w:tcW w:w="8724" w:type="dxa"/>
            <w:tcBorders>
              <w:top w:val="single" w:sz="5" w:space="0" w:color="000000"/>
              <w:left w:val="single" w:sz="5" w:space="0" w:color="000000"/>
              <w:bottom w:val="single" w:sz="5" w:space="0" w:color="000000"/>
              <w:right w:val="single" w:sz="5" w:space="0" w:color="000000"/>
            </w:tcBorders>
          </w:tcPr>
          <w:p w14:paraId="448BF8F3" w14:textId="77777777" w:rsidR="004F2ED1" w:rsidRDefault="00B25A3A">
            <w:pPr>
              <w:spacing w:after="0" w:line="259" w:lineRule="auto"/>
              <w:ind w:left="0" w:firstLine="0"/>
            </w:pPr>
            <w:r>
              <w:t xml:space="preserve">Program planning and design. </w:t>
            </w:r>
          </w:p>
        </w:tc>
      </w:tr>
      <w:tr w:rsidR="004F2ED1" w14:paraId="6F381484"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7AF5E91D" w14:textId="77777777" w:rsidR="004F2ED1" w:rsidRDefault="00B25A3A">
            <w:pPr>
              <w:spacing w:after="0" w:line="259" w:lineRule="auto"/>
              <w:ind w:left="12" w:firstLine="0"/>
            </w:pPr>
            <w:r>
              <w:t xml:space="preserve">b. </w:t>
            </w:r>
          </w:p>
        </w:tc>
        <w:tc>
          <w:tcPr>
            <w:tcW w:w="8724" w:type="dxa"/>
            <w:tcBorders>
              <w:top w:val="single" w:sz="5" w:space="0" w:color="000000"/>
              <w:left w:val="single" w:sz="5" w:space="0" w:color="000000"/>
              <w:bottom w:val="single" w:sz="5" w:space="0" w:color="000000"/>
              <w:right w:val="single" w:sz="5" w:space="0" w:color="000000"/>
            </w:tcBorders>
          </w:tcPr>
          <w:p w14:paraId="46FCE709" w14:textId="77777777" w:rsidR="004F2ED1" w:rsidRDefault="00B25A3A">
            <w:pPr>
              <w:spacing w:after="0" w:line="259" w:lineRule="auto"/>
              <w:ind w:left="0" w:firstLine="0"/>
            </w:pPr>
            <w:r>
              <w:t xml:space="preserve">Program implementation. </w:t>
            </w:r>
          </w:p>
        </w:tc>
      </w:tr>
      <w:tr w:rsidR="004F2ED1" w14:paraId="54BD57EF"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5577FA65" w14:textId="77777777" w:rsidR="004F2ED1" w:rsidRDefault="00B25A3A">
            <w:pPr>
              <w:spacing w:after="0" w:line="259" w:lineRule="auto"/>
              <w:ind w:left="12" w:firstLine="0"/>
            </w:pPr>
            <w:r>
              <w:t xml:space="preserve">c. </w:t>
            </w:r>
          </w:p>
        </w:tc>
        <w:tc>
          <w:tcPr>
            <w:tcW w:w="8724" w:type="dxa"/>
            <w:tcBorders>
              <w:top w:val="single" w:sz="5" w:space="0" w:color="000000"/>
              <w:left w:val="single" w:sz="5" w:space="0" w:color="000000"/>
              <w:bottom w:val="single" w:sz="5" w:space="0" w:color="000000"/>
              <w:right w:val="single" w:sz="5" w:space="0" w:color="000000"/>
            </w:tcBorders>
          </w:tcPr>
          <w:p w14:paraId="76CDEB00" w14:textId="77777777" w:rsidR="004F2ED1" w:rsidRDefault="00B25A3A">
            <w:pPr>
              <w:spacing w:after="0" w:line="259" w:lineRule="auto"/>
              <w:ind w:left="0" w:firstLine="0"/>
            </w:pPr>
            <w:r>
              <w:t xml:space="preserve">Program evaluation. </w:t>
            </w:r>
          </w:p>
        </w:tc>
      </w:tr>
      <w:tr w:rsidR="004F2ED1" w14:paraId="74BF27E0"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7EE34C41" w14:textId="77777777" w:rsidR="004F2ED1" w:rsidRDefault="00B25A3A">
            <w:pPr>
              <w:spacing w:after="0" w:line="259" w:lineRule="auto"/>
              <w:ind w:left="12" w:firstLine="0"/>
            </w:pPr>
            <w:r>
              <w:t xml:space="preserve">d. </w:t>
            </w:r>
          </w:p>
        </w:tc>
        <w:tc>
          <w:tcPr>
            <w:tcW w:w="8724" w:type="dxa"/>
            <w:tcBorders>
              <w:top w:val="single" w:sz="5" w:space="0" w:color="000000"/>
              <w:left w:val="single" w:sz="5" w:space="0" w:color="000000"/>
              <w:bottom w:val="single" w:sz="5" w:space="0" w:color="000000"/>
              <w:right w:val="single" w:sz="5" w:space="0" w:color="000000"/>
            </w:tcBorders>
          </w:tcPr>
          <w:p w14:paraId="70F1510C" w14:textId="77777777" w:rsidR="004F2ED1" w:rsidRDefault="00B25A3A">
            <w:pPr>
              <w:spacing w:after="0" w:line="259" w:lineRule="auto"/>
              <w:ind w:left="0" w:firstLine="0"/>
            </w:pPr>
            <w:r>
              <w:t xml:space="preserve">Knowledge, theory, and skills to perform a community-needs assessment. </w:t>
            </w:r>
          </w:p>
        </w:tc>
      </w:tr>
    </w:tbl>
    <w:p w14:paraId="6469B994" w14:textId="77777777" w:rsidR="004F2ED1" w:rsidRDefault="00B25A3A">
      <w:pPr>
        <w:spacing w:after="0" w:line="259" w:lineRule="auto"/>
        <w:ind w:left="0" w:firstLine="0"/>
      </w:pPr>
      <w:r>
        <w:rPr>
          <w:sz w:val="20"/>
        </w:rPr>
        <w:t xml:space="preserve"> </w:t>
      </w:r>
    </w:p>
    <w:p w14:paraId="470150AF" w14:textId="77777777" w:rsidR="004F2ED1" w:rsidRDefault="00B25A3A">
      <w:pPr>
        <w:spacing w:after="65" w:line="259" w:lineRule="auto"/>
        <w:ind w:left="240" w:firstLine="0"/>
      </w:pPr>
      <w:r>
        <w:rPr>
          <w:rFonts w:ascii="Calibri" w:eastAsia="Calibri" w:hAnsi="Calibri" w:cs="Calibri"/>
          <w:noProof/>
          <w:sz w:val="22"/>
        </w:rPr>
        <mc:AlternateContent>
          <mc:Choice Requires="wpg">
            <w:drawing>
              <wp:inline distT="0" distB="0" distL="0" distR="0" wp14:anchorId="4B467461" wp14:editId="68EB802F">
                <wp:extent cx="5944489" cy="12192"/>
                <wp:effectExtent l="0" t="0" r="0" b="0"/>
                <wp:docPr id="29318" name="Group 29318"/>
                <wp:cNvGraphicFramePr/>
                <a:graphic xmlns:a="http://schemas.openxmlformats.org/drawingml/2006/main">
                  <a:graphicData uri="http://schemas.microsoft.com/office/word/2010/wordprocessingGroup">
                    <wpg:wgp>
                      <wpg:cNvGrpSpPr/>
                      <wpg:grpSpPr>
                        <a:xfrm>
                          <a:off x="0" y="0"/>
                          <a:ext cx="5944489" cy="12192"/>
                          <a:chOff x="0" y="0"/>
                          <a:chExt cx="5944489" cy="12192"/>
                        </a:xfrm>
                      </wpg:grpSpPr>
                      <wps:wsp>
                        <wps:cNvPr id="30963" name="Shape 30963"/>
                        <wps:cNvSpPr/>
                        <wps:spPr>
                          <a:xfrm>
                            <a:off x="0" y="0"/>
                            <a:ext cx="5944489" cy="12192"/>
                          </a:xfrm>
                          <a:custGeom>
                            <a:avLst/>
                            <a:gdLst/>
                            <a:ahLst/>
                            <a:cxnLst/>
                            <a:rect l="0" t="0" r="0" b="0"/>
                            <a:pathLst>
                              <a:path w="5944489" h="12192">
                                <a:moveTo>
                                  <a:pt x="0" y="0"/>
                                </a:moveTo>
                                <a:lnTo>
                                  <a:pt x="5944489" y="0"/>
                                </a:lnTo>
                                <a:lnTo>
                                  <a:pt x="59444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18" style="width:468.07pt;height:0.959991pt;mso-position-horizontal-relative:char;mso-position-vertical-relative:line" coordsize="59444,121">
                <v:shape id="Shape 30964" style="position:absolute;width:59444;height:121;left:0;top:0;" coordsize="5944489,12192" path="m0,0l5944489,0l5944489,12192l0,12192l0,0">
                  <v:stroke weight="0pt" endcap="flat" joinstyle="miter" miterlimit="10" on="false" color="#000000" opacity="0"/>
                  <v:fill on="true" color="#000000"/>
                </v:shape>
              </v:group>
            </w:pict>
          </mc:Fallback>
        </mc:AlternateContent>
      </w:r>
    </w:p>
    <w:p w14:paraId="18813553" w14:textId="77777777" w:rsidR="004F2ED1" w:rsidRDefault="00B25A3A">
      <w:pPr>
        <w:pStyle w:val="Heading1"/>
        <w:ind w:left="238" w:right="23"/>
      </w:pPr>
      <w:r>
        <w:t>6.</w:t>
      </w:r>
      <w:r>
        <w:rPr>
          <w:rFonts w:ascii="Arial" w:eastAsia="Arial" w:hAnsi="Arial" w:cs="Arial"/>
        </w:rPr>
        <w:t xml:space="preserve"> </w:t>
      </w:r>
      <w:r>
        <w:t xml:space="preserve">Administrative Leadership </w:t>
      </w:r>
    </w:p>
    <w:p w14:paraId="2FE76C46" w14:textId="77777777" w:rsidR="004F2ED1" w:rsidRDefault="00B25A3A">
      <w:pPr>
        <w:ind w:left="343" w:right="51"/>
      </w:pPr>
      <w:r>
        <w:t xml:space="preserve">Context: A holistic approach to human services recognizes direct and indirect services as components of the same system. Administrative support (indirect service) is essential to the effective delivery of direct services to clients or client groups </w:t>
      </w:r>
    </w:p>
    <w:p w14:paraId="5C3178F8"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8" w:type="dxa"/>
        </w:tblCellMar>
        <w:tblLook w:val="04A0" w:firstRow="1" w:lastRow="0" w:firstColumn="1" w:lastColumn="0" w:noHBand="0" w:noVBand="1"/>
      </w:tblPr>
      <w:tblGrid>
        <w:gridCol w:w="636"/>
        <w:gridCol w:w="8724"/>
      </w:tblGrid>
      <w:tr w:rsidR="004F2ED1" w14:paraId="596AEF6D" w14:textId="77777777">
        <w:trPr>
          <w:trHeight w:val="912"/>
        </w:trPr>
        <w:tc>
          <w:tcPr>
            <w:tcW w:w="9360" w:type="dxa"/>
            <w:gridSpan w:val="2"/>
            <w:tcBorders>
              <w:top w:val="single" w:sz="5" w:space="0" w:color="000000"/>
              <w:left w:val="single" w:sz="5" w:space="0" w:color="000000"/>
              <w:bottom w:val="single" w:sz="5" w:space="0" w:color="000000"/>
              <w:right w:val="single" w:sz="5" w:space="0" w:color="000000"/>
            </w:tcBorders>
          </w:tcPr>
          <w:p w14:paraId="70FA9D21" w14:textId="699720D5" w:rsidR="004F2ED1" w:rsidRDefault="00B25A3A">
            <w:pPr>
              <w:spacing w:after="0" w:line="259" w:lineRule="auto"/>
              <w:ind w:left="0" w:firstLine="0"/>
            </w:pPr>
            <w:r>
              <w:rPr>
                <w:b/>
                <w:u w:val="single" w:color="000000"/>
              </w:rPr>
              <w:t xml:space="preserve">Standard 16: </w:t>
            </w:r>
            <w:r>
              <w:rPr>
                <w:b/>
              </w:rPr>
              <w:t xml:space="preserve">The curriculum </w:t>
            </w:r>
            <w:r w:rsidR="009A1530">
              <w:rPr>
                <w:b/>
              </w:rPr>
              <w:t>must</w:t>
            </w:r>
            <w:r>
              <w:rPr>
                <w:b/>
              </w:rPr>
              <w:t xml:space="preserve"> provide knowledge, theory, and skills in the administrative aspects of </w:t>
            </w:r>
            <w:r w:rsidR="009A1530">
              <w:rPr>
                <w:b/>
              </w:rPr>
              <w:t>service delivery systems</w:t>
            </w:r>
            <w:r>
              <w:rPr>
                <w:b/>
              </w:rPr>
              <w:t xml:space="preserve">. Describe and provide evidence that the following are adequately addressed in the curriculum: </w:t>
            </w:r>
          </w:p>
        </w:tc>
      </w:tr>
      <w:tr w:rsidR="004F2ED1" w14:paraId="55A50FA7"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76700CEC" w14:textId="77777777" w:rsidR="004F2ED1" w:rsidRDefault="00B25A3A">
            <w:pPr>
              <w:spacing w:after="0" w:line="259" w:lineRule="auto"/>
              <w:ind w:left="0" w:firstLine="0"/>
            </w:pPr>
            <w:r>
              <w:t>a</w:t>
            </w:r>
            <w:r>
              <w:rPr>
                <w:b/>
              </w:rPr>
              <w:t xml:space="preserve">. </w:t>
            </w:r>
          </w:p>
        </w:tc>
        <w:tc>
          <w:tcPr>
            <w:tcW w:w="8724" w:type="dxa"/>
            <w:tcBorders>
              <w:top w:val="single" w:sz="5" w:space="0" w:color="000000"/>
              <w:left w:val="single" w:sz="5" w:space="0" w:color="000000"/>
              <w:bottom w:val="single" w:sz="5" w:space="0" w:color="000000"/>
              <w:right w:val="single" w:sz="5" w:space="0" w:color="000000"/>
            </w:tcBorders>
          </w:tcPr>
          <w:p w14:paraId="43ACC241" w14:textId="77777777" w:rsidR="004F2ED1" w:rsidRDefault="00B25A3A">
            <w:pPr>
              <w:spacing w:after="0" w:line="259" w:lineRule="auto"/>
              <w:ind w:left="0" w:firstLine="0"/>
            </w:pPr>
            <w:r>
              <w:t xml:space="preserve">Organizational management. </w:t>
            </w:r>
          </w:p>
        </w:tc>
      </w:tr>
      <w:tr w:rsidR="004F2ED1" w14:paraId="7B7DADFF"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385663EB" w14:textId="77777777" w:rsidR="004F2ED1" w:rsidRDefault="00B25A3A">
            <w:pPr>
              <w:spacing w:after="0" w:line="259" w:lineRule="auto"/>
              <w:ind w:left="0" w:firstLine="0"/>
            </w:pPr>
            <w:r>
              <w:t xml:space="preserve">b. </w:t>
            </w:r>
          </w:p>
        </w:tc>
        <w:tc>
          <w:tcPr>
            <w:tcW w:w="8724" w:type="dxa"/>
            <w:tcBorders>
              <w:top w:val="single" w:sz="5" w:space="0" w:color="000000"/>
              <w:left w:val="single" w:sz="5" w:space="0" w:color="000000"/>
              <w:bottom w:val="single" w:sz="5" w:space="0" w:color="000000"/>
              <w:right w:val="single" w:sz="5" w:space="0" w:color="000000"/>
            </w:tcBorders>
          </w:tcPr>
          <w:p w14:paraId="6543F793" w14:textId="77777777" w:rsidR="004F2ED1" w:rsidRDefault="00B25A3A">
            <w:pPr>
              <w:spacing w:after="0" w:line="259" w:lineRule="auto"/>
              <w:ind w:left="0" w:firstLine="0"/>
            </w:pPr>
            <w:r>
              <w:t xml:space="preserve">Employment and supervision of staff. </w:t>
            </w:r>
          </w:p>
        </w:tc>
      </w:tr>
      <w:tr w:rsidR="004F2ED1" w14:paraId="1E74D8BD"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1F89098C" w14:textId="77777777" w:rsidR="004F2ED1" w:rsidRDefault="00B25A3A">
            <w:pPr>
              <w:spacing w:after="0" w:line="259" w:lineRule="auto"/>
              <w:ind w:left="0" w:firstLine="0"/>
            </w:pPr>
            <w:r>
              <w:t xml:space="preserve">c. </w:t>
            </w:r>
          </w:p>
        </w:tc>
        <w:tc>
          <w:tcPr>
            <w:tcW w:w="8724" w:type="dxa"/>
            <w:tcBorders>
              <w:top w:val="single" w:sz="5" w:space="0" w:color="000000"/>
              <w:left w:val="single" w:sz="5" w:space="0" w:color="000000"/>
              <w:bottom w:val="single" w:sz="5" w:space="0" w:color="000000"/>
              <w:right w:val="single" w:sz="5" w:space="0" w:color="000000"/>
            </w:tcBorders>
          </w:tcPr>
          <w:p w14:paraId="674007B7" w14:textId="7C1FCFEB" w:rsidR="004F2ED1" w:rsidRDefault="00B25A3A">
            <w:pPr>
              <w:spacing w:after="0" w:line="259" w:lineRule="auto"/>
              <w:ind w:left="0" w:firstLine="0"/>
            </w:pPr>
            <w:r>
              <w:t>Operational and strategic planning</w:t>
            </w:r>
            <w:r w:rsidR="009A1530">
              <w:t>,</w:t>
            </w:r>
            <w:r>
              <w:t xml:space="preserve"> including assessment practices. </w:t>
            </w:r>
          </w:p>
        </w:tc>
      </w:tr>
      <w:tr w:rsidR="004F2ED1" w14:paraId="57166646"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03AB9BA9" w14:textId="77777777" w:rsidR="004F2ED1" w:rsidRDefault="00B25A3A">
            <w:pPr>
              <w:spacing w:after="0" w:line="259" w:lineRule="auto"/>
              <w:ind w:left="0" w:firstLine="0"/>
            </w:pPr>
            <w:r>
              <w:t xml:space="preserve">d. </w:t>
            </w:r>
          </w:p>
        </w:tc>
        <w:tc>
          <w:tcPr>
            <w:tcW w:w="8724" w:type="dxa"/>
            <w:tcBorders>
              <w:top w:val="single" w:sz="5" w:space="0" w:color="000000"/>
              <w:left w:val="single" w:sz="5" w:space="0" w:color="000000"/>
              <w:bottom w:val="single" w:sz="5" w:space="0" w:color="000000"/>
              <w:right w:val="single" w:sz="5" w:space="0" w:color="000000"/>
            </w:tcBorders>
          </w:tcPr>
          <w:p w14:paraId="697F636E" w14:textId="77777777" w:rsidR="004F2ED1" w:rsidRDefault="00B25A3A">
            <w:pPr>
              <w:spacing w:after="0" w:line="259" w:lineRule="auto"/>
              <w:ind w:left="0" w:firstLine="0"/>
            </w:pPr>
            <w:r>
              <w:t xml:space="preserve">Developing budgets and monitoring expenditures. </w:t>
            </w:r>
          </w:p>
        </w:tc>
      </w:tr>
      <w:tr w:rsidR="004F2ED1" w14:paraId="3FEE688C" w14:textId="77777777">
        <w:trPr>
          <w:trHeight w:val="768"/>
        </w:trPr>
        <w:tc>
          <w:tcPr>
            <w:tcW w:w="636" w:type="dxa"/>
            <w:tcBorders>
              <w:top w:val="single" w:sz="5" w:space="0" w:color="000000"/>
              <w:left w:val="single" w:sz="5" w:space="0" w:color="000000"/>
              <w:bottom w:val="single" w:sz="5" w:space="0" w:color="000000"/>
              <w:right w:val="single" w:sz="5" w:space="0" w:color="000000"/>
            </w:tcBorders>
          </w:tcPr>
          <w:p w14:paraId="115E7A2D" w14:textId="77777777" w:rsidR="004F2ED1" w:rsidRDefault="00B25A3A">
            <w:pPr>
              <w:spacing w:after="0" w:line="259" w:lineRule="auto"/>
              <w:ind w:left="0" w:firstLine="0"/>
            </w:pPr>
            <w:r>
              <w:t xml:space="preserve">e. </w:t>
            </w:r>
          </w:p>
        </w:tc>
        <w:tc>
          <w:tcPr>
            <w:tcW w:w="8724" w:type="dxa"/>
            <w:tcBorders>
              <w:top w:val="single" w:sz="5" w:space="0" w:color="000000"/>
              <w:left w:val="single" w:sz="5" w:space="0" w:color="000000"/>
              <w:bottom w:val="single" w:sz="5" w:space="0" w:color="000000"/>
              <w:right w:val="single" w:sz="5" w:space="0" w:color="000000"/>
            </w:tcBorders>
          </w:tcPr>
          <w:p w14:paraId="7081D5A7" w14:textId="77777777" w:rsidR="004F2ED1" w:rsidRDefault="00B25A3A">
            <w:pPr>
              <w:spacing w:after="0" w:line="259" w:lineRule="auto"/>
              <w:ind w:left="0" w:right="-1" w:firstLine="0"/>
            </w:pPr>
            <w:r>
              <w:t xml:space="preserve">Fund development and fundraising (grants, special events, major gifts, etc.) and contract negotiation </w:t>
            </w:r>
          </w:p>
        </w:tc>
      </w:tr>
      <w:tr w:rsidR="004F2ED1" w14:paraId="05774CC9"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382D8685" w14:textId="77777777" w:rsidR="004F2ED1" w:rsidRDefault="00B25A3A">
            <w:pPr>
              <w:spacing w:after="0" w:line="259" w:lineRule="auto"/>
              <w:ind w:left="0" w:firstLine="0"/>
            </w:pPr>
            <w:r>
              <w:t xml:space="preserve">f. </w:t>
            </w:r>
          </w:p>
        </w:tc>
        <w:tc>
          <w:tcPr>
            <w:tcW w:w="8724" w:type="dxa"/>
            <w:tcBorders>
              <w:top w:val="single" w:sz="5" w:space="0" w:color="000000"/>
              <w:left w:val="single" w:sz="5" w:space="0" w:color="000000"/>
              <w:bottom w:val="single" w:sz="5" w:space="0" w:color="000000"/>
              <w:right w:val="single" w:sz="5" w:space="0" w:color="000000"/>
            </w:tcBorders>
          </w:tcPr>
          <w:p w14:paraId="458E76FB" w14:textId="77777777" w:rsidR="004F2ED1" w:rsidRDefault="00B25A3A">
            <w:pPr>
              <w:spacing w:after="0" w:line="259" w:lineRule="auto"/>
              <w:ind w:left="0" w:firstLine="0"/>
            </w:pPr>
            <w:r>
              <w:t>Legal/regulatory issues and risk management, including issues related to nonprofit status.</w:t>
            </w:r>
          </w:p>
        </w:tc>
      </w:tr>
      <w:tr w:rsidR="004F2ED1" w14:paraId="1D161E6A"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4CC96714" w14:textId="77777777" w:rsidR="004F2ED1" w:rsidRDefault="00B25A3A">
            <w:pPr>
              <w:spacing w:after="0" w:line="259" w:lineRule="auto"/>
              <w:ind w:left="0" w:firstLine="0"/>
            </w:pPr>
            <w:r>
              <w:lastRenderedPageBreak/>
              <w:t xml:space="preserve">g </w:t>
            </w:r>
          </w:p>
        </w:tc>
        <w:tc>
          <w:tcPr>
            <w:tcW w:w="8724" w:type="dxa"/>
            <w:tcBorders>
              <w:top w:val="single" w:sz="5" w:space="0" w:color="000000"/>
              <w:left w:val="single" w:sz="5" w:space="0" w:color="000000"/>
              <w:bottom w:val="single" w:sz="5" w:space="0" w:color="000000"/>
              <w:right w:val="single" w:sz="5" w:space="0" w:color="000000"/>
            </w:tcBorders>
          </w:tcPr>
          <w:p w14:paraId="65843C9C" w14:textId="77777777" w:rsidR="004F2ED1" w:rsidRDefault="00B25A3A">
            <w:pPr>
              <w:spacing w:after="0" w:line="259" w:lineRule="auto"/>
              <w:ind w:left="0" w:firstLine="0"/>
            </w:pPr>
            <w:r>
              <w:t xml:space="preserve">Supporting the professional development of staff. </w:t>
            </w:r>
          </w:p>
        </w:tc>
      </w:tr>
      <w:tr w:rsidR="004F2ED1" w14:paraId="3AC2A4D8"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74999801" w14:textId="77777777" w:rsidR="004F2ED1" w:rsidRDefault="00B25A3A">
            <w:pPr>
              <w:spacing w:after="0" w:line="259" w:lineRule="auto"/>
              <w:ind w:left="0" w:firstLine="0"/>
            </w:pPr>
            <w:r>
              <w:t xml:space="preserve">h. </w:t>
            </w:r>
          </w:p>
        </w:tc>
        <w:tc>
          <w:tcPr>
            <w:tcW w:w="8724" w:type="dxa"/>
            <w:tcBorders>
              <w:top w:val="single" w:sz="5" w:space="0" w:color="000000"/>
              <w:left w:val="single" w:sz="5" w:space="0" w:color="000000"/>
              <w:bottom w:val="single" w:sz="5" w:space="0" w:color="000000"/>
              <w:right w:val="single" w:sz="5" w:space="0" w:color="000000"/>
            </w:tcBorders>
          </w:tcPr>
          <w:p w14:paraId="436953DA" w14:textId="77777777" w:rsidR="004F2ED1" w:rsidRDefault="00B25A3A">
            <w:pPr>
              <w:spacing w:after="0" w:line="259" w:lineRule="auto"/>
              <w:ind w:left="0" w:firstLine="0"/>
            </w:pPr>
            <w:r>
              <w:t xml:space="preserve">Recruiting and managing volunteers. </w:t>
            </w:r>
          </w:p>
        </w:tc>
      </w:tr>
      <w:tr w:rsidR="004F2ED1" w14:paraId="0D2E8C50" w14:textId="77777777">
        <w:trPr>
          <w:trHeight w:val="780"/>
        </w:trPr>
        <w:tc>
          <w:tcPr>
            <w:tcW w:w="636" w:type="dxa"/>
            <w:tcBorders>
              <w:top w:val="single" w:sz="5" w:space="0" w:color="000000"/>
              <w:left w:val="single" w:sz="5" w:space="0" w:color="000000"/>
              <w:bottom w:val="single" w:sz="5" w:space="0" w:color="000000"/>
              <w:right w:val="single" w:sz="5" w:space="0" w:color="000000"/>
            </w:tcBorders>
          </w:tcPr>
          <w:p w14:paraId="583AB35B" w14:textId="77777777" w:rsidR="004F2ED1" w:rsidRDefault="00B25A3A">
            <w:pPr>
              <w:spacing w:after="0" w:line="259" w:lineRule="auto"/>
              <w:ind w:left="108" w:firstLine="0"/>
            </w:pPr>
            <w:proofErr w:type="spellStart"/>
            <w:r>
              <w:t>i</w:t>
            </w:r>
            <w:proofErr w:type="spellEnd"/>
            <w:r>
              <w:t xml:space="preserve">. </w:t>
            </w:r>
          </w:p>
        </w:tc>
        <w:tc>
          <w:tcPr>
            <w:tcW w:w="8724" w:type="dxa"/>
            <w:tcBorders>
              <w:top w:val="single" w:sz="5" w:space="0" w:color="000000"/>
              <w:left w:val="single" w:sz="5" w:space="0" w:color="000000"/>
              <w:bottom w:val="single" w:sz="5" w:space="0" w:color="000000"/>
              <w:right w:val="single" w:sz="5" w:space="0" w:color="000000"/>
            </w:tcBorders>
          </w:tcPr>
          <w:p w14:paraId="5EFF8F6F" w14:textId="77777777" w:rsidR="004F2ED1" w:rsidRDefault="00B25A3A">
            <w:pPr>
              <w:spacing w:after="0" w:line="259" w:lineRule="auto"/>
              <w:ind w:left="108" w:firstLine="0"/>
            </w:pPr>
            <w:r>
              <w:t xml:space="preserve">Constituency building and other advocacy techniques such as lobbying, grassroots movements, and community development and organizing. </w:t>
            </w:r>
          </w:p>
        </w:tc>
      </w:tr>
      <w:tr w:rsidR="004F2ED1" w14:paraId="7982164B" w14:textId="77777777">
        <w:trPr>
          <w:trHeight w:val="1368"/>
        </w:trPr>
        <w:tc>
          <w:tcPr>
            <w:tcW w:w="636" w:type="dxa"/>
            <w:tcBorders>
              <w:top w:val="single" w:sz="5" w:space="0" w:color="000000"/>
              <w:left w:val="single" w:sz="5" w:space="0" w:color="000000"/>
              <w:bottom w:val="single" w:sz="5" w:space="0" w:color="000000"/>
              <w:right w:val="single" w:sz="5" w:space="0" w:color="000000"/>
            </w:tcBorders>
          </w:tcPr>
          <w:p w14:paraId="4DC99D9F" w14:textId="77777777" w:rsidR="004F2ED1" w:rsidRDefault="00B25A3A">
            <w:pPr>
              <w:spacing w:after="0" w:line="259" w:lineRule="auto"/>
              <w:ind w:left="108" w:firstLine="0"/>
            </w:pPr>
            <w:r>
              <w:t xml:space="preserve">j. </w:t>
            </w:r>
          </w:p>
        </w:tc>
        <w:tc>
          <w:tcPr>
            <w:tcW w:w="8724" w:type="dxa"/>
            <w:tcBorders>
              <w:top w:val="single" w:sz="5" w:space="0" w:color="000000"/>
              <w:left w:val="single" w:sz="5" w:space="0" w:color="000000"/>
              <w:bottom w:val="single" w:sz="5" w:space="0" w:color="000000"/>
              <w:right w:val="single" w:sz="5" w:space="0" w:color="000000"/>
            </w:tcBorders>
          </w:tcPr>
          <w:p w14:paraId="4AB0BE51" w14:textId="77777777" w:rsidR="004F2ED1" w:rsidRDefault="00B25A3A">
            <w:pPr>
              <w:spacing w:after="0" w:line="259" w:lineRule="auto"/>
              <w:ind w:left="108" w:firstLine="0"/>
            </w:pPr>
            <w:r>
              <w:t xml:space="preserve">Understanding the mission, vision, and ethical responsibilities of organizations and society as outlined by the Ethical Standards of the National Organization for Human Services (available </w:t>
            </w:r>
            <w:hyperlink r:id="rId9">
              <w:r>
                <w:t xml:space="preserve">at </w:t>
              </w:r>
            </w:hyperlink>
            <w:hyperlink r:id="rId10">
              <w:r>
                <w:rPr>
                  <w:rFonts w:ascii="Arial" w:eastAsia="Arial" w:hAnsi="Arial" w:cs="Arial"/>
                  <w:color w:val="0000FF"/>
                  <w:sz w:val="22"/>
                  <w:u w:val="single" w:color="0000FF"/>
                </w:rPr>
                <w:t>https://www.nationalhumanservices.org/ethical-standards-for-h</w:t>
              </w:r>
            </w:hyperlink>
            <w:r>
              <w:rPr>
                <w:rFonts w:ascii="Arial" w:eastAsia="Arial" w:hAnsi="Arial" w:cs="Arial"/>
                <w:color w:val="0000FF"/>
                <w:sz w:val="22"/>
                <w:u w:val="single" w:color="0000FF"/>
              </w:rPr>
              <w:t>s-</w:t>
            </w:r>
            <w:r>
              <w:rPr>
                <w:rFonts w:ascii="Arial" w:eastAsia="Arial" w:hAnsi="Arial" w:cs="Arial"/>
                <w:color w:val="0000FF"/>
                <w:sz w:val="22"/>
              </w:rPr>
              <w:t xml:space="preserve"> </w:t>
            </w:r>
            <w:hyperlink r:id="rId11">
              <w:r>
                <w:rPr>
                  <w:rFonts w:ascii="Arial" w:eastAsia="Arial" w:hAnsi="Arial" w:cs="Arial"/>
                  <w:color w:val="0000FF"/>
                  <w:sz w:val="22"/>
                  <w:u w:val="single" w:color="0000FF"/>
                </w:rPr>
                <w:t>professionals</w:t>
              </w:r>
            </w:hyperlink>
            <w:hyperlink r:id="rId12">
              <w:r>
                <w:t>)</w:t>
              </w:r>
            </w:hyperlink>
            <w:r>
              <w:t xml:space="preserve">. </w:t>
            </w:r>
          </w:p>
        </w:tc>
      </w:tr>
    </w:tbl>
    <w:p w14:paraId="75FAA121" w14:textId="77777777" w:rsidR="00B25A3A" w:rsidRDefault="00B25A3A">
      <w:pPr>
        <w:pStyle w:val="Heading1"/>
        <w:ind w:left="238" w:right="39"/>
      </w:pPr>
    </w:p>
    <w:p w14:paraId="20DF04F1" w14:textId="30A2F0BF" w:rsidR="004F2ED1" w:rsidRDefault="00B25A3A">
      <w:pPr>
        <w:pStyle w:val="Heading1"/>
        <w:ind w:left="238" w:right="39"/>
      </w:pPr>
      <w:r>
        <w:t>7.</w:t>
      </w:r>
      <w:r>
        <w:rPr>
          <w:rFonts w:ascii="Arial" w:eastAsia="Arial" w:hAnsi="Arial" w:cs="Arial"/>
        </w:rPr>
        <w:t xml:space="preserve"> </w:t>
      </w:r>
      <w:r>
        <w:t xml:space="preserve">Legal and Ethical Practices </w:t>
      </w:r>
    </w:p>
    <w:p w14:paraId="26CD4D45" w14:textId="77777777" w:rsidR="004F2ED1" w:rsidRDefault="00B25A3A">
      <w:pPr>
        <w:ind w:left="343" w:right="51"/>
      </w:pPr>
      <w:r>
        <w:t xml:space="preserve">Context: An understanding of laws, legal issues, and professional ethics as they relate to human services is necessary for informed practices and the protection of the rights of others. </w:t>
      </w:r>
    </w:p>
    <w:p w14:paraId="2D1A20FE" w14:textId="77777777" w:rsidR="004F2ED1" w:rsidRDefault="00B25A3A">
      <w:pPr>
        <w:spacing w:after="0" w:line="259" w:lineRule="auto"/>
        <w:ind w:left="0" w:firstLine="0"/>
      </w:pPr>
      <w:r>
        <w:rPr>
          <w:sz w:val="13"/>
        </w:rPr>
        <w:t xml:space="preserve"> </w:t>
      </w:r>
    </w:p>
    <w:tbl>
      <w:tblPr>
        <w:tblStyle w:val="TableGrid"/>
        <w:tblW w:w="9360" w:type="dxa"/>
        <w:tblInd w:w="258" w:type="dxa"/>
        <w:tblCellMar>
          <w:top w:w="56" w:type="dxa"/>
          <w:left w:w="18" w:type="dxa"/>
          <w:right w:w="90" w:type="dxa"/>
        </w:tblCellMar>
        <w:tblLook w:val="04A0" w:firstRow="1" w:lastRow="0" w:firstColumn="1" w:lastColumn="0" w:noHBand="0" w:noVBand="1"/>
      </w:tblPr>
      <w:tblGrid>
        <w:gridCol w:w="636"/>
        <w:gridCol w:w="8724"/>
      </w:tblGrid>
      <w:tr w:rsidR="004F2ED1" w14:paraId="19AC830B" w14:textId="77777777">
        <w:trPr>
          <w:trHeight w:val="1212"/>
        </w:trPr>
        <w:tc>
          <w:tcPr>
            <w:tcW w:w="9360" w:type="dxa"/>
            <w:gridSpan w:val="2"/>
            <w:tcBorders>
              <w:top w:val="single" w:sz="5" w:space="0" w:color="000000"/>
              <w:left w:val="single" w:sz="5" w:space="0" w:color="000000"/>
              <w:bottom w:val="single" w:sz="5" w:space="0" w:color="000000"/>
              <w:right w:val="single" w:sz="5" w:space="0" w:color="000000"/>
            </w:tcBorders>
          </w:tcPr>
          <w:p w14:paraId="5E706A57" w14:textId="7D1AF1AF" w:rsidR="004F2ED1" w:rsidRDefault="00B25A3A">
            <w:pPr>
              <w:spacing w:after="0" w:line="259" w:lineRule="auto"/>
              <w:ind w:left="108" w:firstLine="0"/>
            </w:pPr>
            <w:r>
              <w:rPr>
                <w:b/>
              </w:rPr>
              <w:t xml:space="preserve">Standard 17: The curriculum </w:t>
            </w:r>
            <w:r w:rsidR="009A1530">
              <w:rPr>
                <w:b/>
              </w:rPr>
              <w:t>must</w:t>
            </w:r>
            <w:r>
              <w:rPr>
                <w:b/>
              </w:rPr>
              <w:t xml:space="preserve"> incorporate human services values and attitudes</w:t>
            </w:r>
            <w:r w:rsidR="009A1530">
              <w:rPr>
                <w:b/>
              </w:rPr>
              <w:t>, promoting an</w:t>
            </w:r>
            <w:r>
              <w:rPr>
                <w:b/>
              </w:rPr>
              <w:t xml:space="preserve"> understanding of human services ethics and their application in practice. Describe and provide evidence that the following are adequately addressed in the curriculum: </w:t>
            </w:r>
          </w:p>
        </w:tc>
      </w:tr>
      <w:tr w:rsidR="004F2ED1" w14:paraId="118206EC"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0A2C0501" w14:textId="77777777" w:rsidR="004F2ED1" w:rsidRDefault="00B25A3A">
            <w:pPr>
              <w:spacing w:after="0" w:line="259" w:lineRule="auto"/>
              <w:ind w:left="108" w:firstLine="0"/>
            </w:pPr>
            <w:r>
              <w:t xml:space="preserve">a. </w:t>
            </w:r>
          </w:p>
        </w:tc>
        <w:tc>
          <w:tcPr>
            <w:tcW w:w="8724" w:type="dxa"/>
            <w:tcBorders>
              <w:top w:val="single" w:sz="5" w:space="0" w:color="000000"/>
              <w:left w:val="single" w:sz="5" w:space="0" w:color="000000"/>
              <w:bottom w:val="single" w:sz="5" w:space="0" w:color="000000"/>
              <w:right w:val="single" w:sz="5" w:space="0" w:color="000000"/>
            </w:tcBorders>
          </w:tcPr>
          <w:p w14:paraId="55C8C031" w14:textId="2F04B1C8" w:rsidR="004F2ED1" w:rsidRDefault="00B25A3A">
            <w:pPr>
              <w:spacing w:after="0" w:line="259" w:lineRule="auto"/>
              <w:ind w:left="96" w:firstLine="0"/>
            </w:pPr>
            <w:r>
              <w:t xml:space="preserve">Respect for and maintaining </w:t>
            </w:r>
            <w:r w:rsidR="009A1530">
              <w:t xml:space="preserve">the </w:t>
            </w:r>
            <w:r>
              <w:t xml:space="preserve">confidentiality of information. </w:t>
            </w:r>
          </w:p>
        </w:tc>
      </w:tr>
      <w:tr w:rsidR="004F2ED1" w14:paraId="35540D64"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44504D85" w14:textId="77777777" w:rsidR="004F2ED1" w:rsidRDefault="00B25A3A">
            <w:pPr>
              <w:spacing w:after="0" w:line="259" w:lineRule="auto"/>
              <w:ind w:left="108" w:firstLine="0"/>
            </w:pPr>
            <w:r>
              <w:t xml:space="preserve">b </w:t>
            </w:r>
          </w:p>
        </w:tc>
        <w:tc>
          <w:tcPr>
            <w:tcW w:w="8724" w:type="dxa"/>
            <w:tcBorders>
              <w:top w:val="single" w:sz="5" w:space="0" w:color="000000"/>
              <w:left w:val="single" w:sz="5" w:space="0" w:color="000000"/>
              <w:bottom w:val="single" w:sz="5" w:space="0" w:color="000000"/>
              <w:right w:val="single" w:sz="5" w:space="0" w:color="000000"/>
            </w:tcBorders>
          </w:tcPr>
          <w:p w14:paraId="57BAD396" w14:textId="246878AA" w:rsidR="004F2ED1" w:rsidRDefault="00B25A3A">
            <w:pPr>
              <w:spacing w:after="0" w:line="259" w:lineRule="auto"/>
              <w:ind w:left="96" w:firstLine="0"/>
            </w:pPr>
            <w:r>
              <w:t xml:space="preserve">Recognition that individuals, </w:t>
            </w:r>
            <w:r w:rsidR="009A1530">
              <w:t>service</w:t>
            </w:r>
            <w:r>
              <w:t xml:space="preserve"> systems, and society change. </w:t>
            </w:r>
          </w:p>
        </w:tc>
      </w:tr>
      <w:tr w:rsidR="004F2ED1" w14:paraId="3B120D47" w14:textId="77777777">
        <w:trPr>
          <w:trHeight w:val="468"/>
        </w:trPr>
        <w:tc>
          <w:tcPr>
            <w:tcW w:w="636" w:type="dxa"/>
            <w:tcBorders>
              <w:top w:val="single" w:sz="5" w:space="0" w:color="000000"/>
              <w:left w:val="single" w:sz="5" w:space="0" w:color="000000"/>
              <w:bottom w:val="single" w:sz="5" w:space="0" w:color="000000"/>
              <w:right w:val="single" w:sz="5" w:space="0" w:color="000000"/>
            </w:tcBorders>
          </w:tcPr>
          <w:p w14:paraId="74927E61" w14:textId="77777777" w:rsidR="004F2ED1" w:rsidRDefault="00B25A3A">
            <w:pPr>
              <w:spacing w:after="0" w:line="259" w:lineRule="auto"/>
              <w:ind w:left="108" w:firstLine="0"/>
            </w:pPr>
            <w:r>
              <w:t xml:space="preserve">c </w:t>
            </w:r>
          </w:p>
        </w:tc>
        <w:tc>
          <w:tcPr>
            <w:tcW w:w="8724" w:type="dxa"/>
            <w:tcBorders>
              <w:top w:val="single" w:sz="5" w:space="0" w:color="000000"/>
              <w:left w:val="single" w:sz="5" w:space="0" w:color="000000"/>
              <w:bottom w:val="single" w:sz="5" w:space="0" w:color="000000"/>
              <w:right w:val="single" w:sz="5" w:space="0" w:color="000000"/>
            </w:tcBorders>
          </w:tcPr>
          <w:p w14:paraId="33075343" w14:textId="77777777" w:rsidR="004F2ED1" w:rsidRDefault="00B25A3A">
            <w:pPr>
              <w:spacing w:after="0" w:line="259" w:lineRule="auto"/>
              <w:ind w:left="96" w:firstLine="0"/>
            </w:pPr>
            <w:r>
              <w:t xml:space="preserve">Interprofessional approaches to problem solving. </w:t>
            </w:r>
          </w:p>
        </w:tc>
      </w:tr>
      <w:tr w:rsidR="004F2ED1" w14:paraId="5186292D"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3E9431C3" w14:textId="77777777" w:rsidR="004F2ED1" w:rsidRDefault="00B25A3A">
            <w:pPr>
              <w:spacing w:after="0" w:line="259" w:lineRule="auto"/>
              <w:ind w:left="108" w:firstLine="0"/>
            </w:pPr>
            <w:r>
              <w:t xml:space="preserve">d </w:t>
            </w:r>
          </w:p>
        </w:tc>
        <w:tc>
          <w:tcPr>
            <w:tcW w:w="8724" w:type="dxa"/>
            <w:tcBorders>
              <w:top w:val="single" w:sz="5" w:space="0" w:color="000000"/>
              <w:left w:val="single" w:sz="5" w:space="0" w:color="000000"/>
              <w:bottom w:val="single" w:sz="5" w:space="0" w:color="000000"/>
              <w:right w:val="single" w:sz="5" w:space="0" w:color="000000"/>
            </w:tcBorders>
          </w:tcPr>
          <w:p w14:paraId="5645DEEE" w14:textId="77777777" w:rsidR="004F2ED1" w:rsidRDefault="00B25A3A">
            <w:pPr>
              <w:spacing w:after="0" w:line="259" w:lineRule="auto"/>
              <w:ind w:left="96" w:firstLine="0"/>
            </w:pPr>
            <w:r>
              <w:t xml:space="preserve">Respect for appropriate professional boundaries. </w:t>
            </w:r>
          </w:p>
        </w:tc>
      </w:tr>
      <w:tr w:rsidR="004F2ED1" w14:paraId="6E953419" w14:textId="77777777">
        <w:trPr>
          <w:trHeight w:val="1068"/>
        </w:trPr>
        <w:tc>
          <w:tcPr>
            <w:tcW w:w="636" w:type="dxa"/>
            <w:tcBorders>
              <w:top w:val="single" w:sz="5" w:space="0" w:color="000000"/>
              <w:left w:val="single" w:sz="5" w:space="0" w:color="000000"/>
              <w:bottom w:val="single" w:sz="5" w:space="0" w:color="000000"/>
              <w:right w:val="single" w:sz="5" w:space="0" w:color="000000"/>
            </w:tcBorders>
          </w:tcPr>
          <w:p w14:paraId="22E67F96" w14:textId="77777777" w:rsidR="004F2ED1" w:rsidRDefault="00B25A3A">
            <w:pPr>
              <w:spacing w:after="0" w:line="259" w:lineRule="auto"/>
              <w:ind w:left="108" w:firstLine="0"/>
            </w:pPr>
            <w:r>
              <w:t xml:space="preserve">e. </w:t>
            </w:r>
          </w:p>
        </w:tc>
        <w:tc>
          <w:tcPr>
            <w:tcW w:w="8724" w:type="dxa"/>
            <w:tcBorders>
              <w:top w:val="single" w:sz="5" w:space="0" w:color="000000"/>
              <w:left w:val="single" w:sz="5" w:space="0" w:color="000000"/>
              <w:bottom w:val="single" w:sz="5" w:space="0" w:color="000000"/>
              <w:right w:val="single" w:sz="5" w:space="0" w:color="000000"/>
            </w:tcBorders>
          </w:tcPr>
          <w:p w14:paraId="7FB967F8" w14:textId="77777777" w:rsidR="004F2ED1" w:rsidRDefault="00B25A3A">
            <w:pPr>
              <w:spacing w:after="8" w:line="259" w:lineRule="auto"/>
              <w:ind w:left="96" w:firstLine="0"/>
            </w:pPr>
            <w:r>
              <w:t xml:space="preserve">Maintaining behavior that is congruent with the values and ethics of the profession as outlined by the Ethical Standards of the National Organization for Human Services </w:t>
            </w:r>
          </w:p>
          <w:p w14:paraId="06D68411" w14:textId="77777777" w:rsidR="004F2ED1" w:rsidRDefault="00B25A3A">
            <w:pPr>
              <w:spacing w:after="0" w:line="259" w:lineRule="auto"/>
              <w:ind w:left="96" w:firstLine="0"/>
            </w:pPr>
            <w:r>
              <w:t xml:space="preserve">(available at </w:t>
            </w:r>
            <w:hyperlink r:id="rId13">
              <w:r>
                <w:rPr>
                  <w:rFonts w:ascii="Arial" w:eastAsia="Arial" w:hAnsi="Arial" w:cs="Arial"/>
                  <w:color w:val="0462C1"/>
                  <w:sz w:val="22"/>
                  <w:u w:val="single" w:color="0462C1"/>
                </w:rPr>
                <w:t>https://www.nationalhumanservices.org/ethical-standards-for-hs-professionals</w:t>
              </w:r>
            </w:hyperlink>
            <w:hyperlink r:id="rId14">
              <w:r>
                <w:t>).</w:t>
              </w:r>
            </w:hyperlink>
            <w:r>
              <w:t xml:space="preserve"> </w:t>
            </w:r>
          </w:p>
        </w:tc>
      </w:tr>
      <w:tr w:rsidR="004F2ED1" w14:paraId="09E09728"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6CFC9E90" w14:textId="77777777" w:rsidR="004F2ED1" w:rsidRDefault="00B25A3A">
            <w:pPr>
              <w:spacing w:after="0" w:line="259" w:lineRule="auto"/>
              <w:ind w:left="108" w:firstLine="0"/>
            </w:pPr>
            <w:r>
              <w:t xml:space="preserve">f. </w:t>
            </w:r>
          </w:p>
        </w:tc>
        <w:tc>
          <w:tcPr>
            <w:tcW w:w="8724" w:type="dxa"/>
            <w:tcBorders>
              <w:top w:val="single" w:sz="5" w:space="0" w:color="000000"/>
              <w:left w:val="single" w:sz="5" w:space="0" w:color="000000"/>
              <w:bottom w:val="single" w:sz="5" w:space="0" w:color="000000"/>
              <w:right w:val="single" w:sz="5" w:space="0" w:color="000000"/>
            </w:tcBorders>
          </w:tcPr>
          <w:p w14:paraId="325BE157" w14:textId="77777777" w:rsidR="004F2ED1" w:rsidRDefault="00B25A3A">
            <w:pPr>
              <w:spacing w:after="0" w:line="259" w:lineRule="auto"/>
              <w:ind w:left="96" w:firstLine="0"/>
            </w:pPr>
            <w:r>
              <w:t xml:space="preserve">Clarification of values. </w:t>
            </w:r>
          </w:p>
        </w:tc>
      </w:tr>
      <w:tr w:rsidR="009A1530" w14:paraId="4BE73867" w14:textId="77777777">
        <w:trPr>
          <w:trHeight w:val="480"/>
        </w:trPr>
        <w:tc>
          <w:tcPr>
            <w:tcW w:w="636" w:type="dxa"/>
            <w:tcBorders>
              <w:top w:val="single" w:sz="5" w:space="0" w:color="000000"/>
              <w:left w:val="single" w:sz="5" w:space="0" w:color="000000"/>
              <w:bottom w:val="single" w:sz="5" w:space="0" w:color="000000"/>
              <w:right w:val="single" w:sz="5" w:space="0" w:color="000000"/>
            </w:tcBorders>
          </w:tcPr>
          <w:p w14:paraId="1AA8B983" w14:textId="4443751F" w:rsidR="009A1530" w:rsidRDefault="009A1530">
            <w:pPr>
              <w:spacing w:after="0" w:line="259" w:lineRule="auto"/>
              <w:ind w:left="108" w:firstLine="0"/>
            </w:pPr>
            <w:r>
              <w:t xml:space="preserve">g. </w:t>
            </w:r>
          </w:p>
        </w:tc>
        <w:tc>
          <w:tcPr>
            <w:tcW w:w="8724" w:type="dxa"/>
            <w:tcBorders>
              <w:top w:val="single" w:sz="5" w:space="0" w:color="000000"/>
              <w:left w:val="single" w:sz="5" w:space="0" w:color="000000"/>
              <w:bottom w:val="single" w:sz="5" w:space="0" w:color="000000"/>
              <w:right w:val="single" w:sz="5" w:space="0" w:color="000000"/>
            </w:tcBorders>
          </w:tcPr>
          <w:p w14:paraId="55E1A0EB" w14:textId="164E0EB2" w:rsidR="009A1530" w:rsidRDefault="009A1530">
            <w:pPr>
              <w:spacing w:after="0" w:line="259" w:lineRule="auto"/>
              <w:ind w:left="96" w:firstLine="0"/>
            </w:pPr>
            <w:r>
              <w:rPr>
                <w:sz w:val="22"/>
              </w:rPr>
              <w:t xml:space="preserve">Differentiation between ethical and legal standards. </w:t>
            </w:r>
          </w:p>
        </w:tc>
      </w:tr>
    </w:tbl>
    <w:p w14:paraId="68F99552" w14:textId="77777777" w:rsidR="009A1530" w:rsidRDefault="009A1530">
      <w:pPr>
        <w:pStyle w:val="Heading1"/>
        <w:ind w:left="238" w:right="39"/>
      </w:pPr>
    </w:p>
    <w:p w14:paraId="01E894B0" w14:textId="4B968859" w:rsidR="004F2ED1" w:rsidRDefault="00B25A3A">
      <w:pPr>
        <w:pStyle w:val="Heading1"/>
        <w:ind w:left="238" w:right="39"/>
      </w:pPr>
      <w:r>
        <w:t>8.</w:t>
      </w:r>
      <w:r>
        <w:rPr>
          <w:rFonts w:ascii="Arial" w:eastAsia="Arial" w:hAnsi="Arial" w:cs="Arial"/>
        </w:rPr>
        <w:t xml:space="preserve"> </w:t>
      </w:r>
      <w:r>
        <w:t xml:space="preserve">Culminating Experiences </w:t>
      </w:r>
    </w:p>
    <w:p w14:paraId="529CD803" w14:textId="469B682B" w:rsidR="004F2ED1" w:rsidRDefault="00B25A3A">
      <w:pPr>
        <w:ind w:left="343" w:right="51"/>
      </w:pPr>
      <w:r>
        <w:t xml:space="preserve">Context: Culminating experiences are learning experiences in a human services delivery organization. It is a process of experiential learning that integrates the knowledge, theory, skills, and professional behaviors that are concurrently taught in the classroom. CSHSE requires </w:t>
      </w:r>
      <w:r>
        <w:lastRenderedPageBreak/>
        <w:t>master’s degree students to complete a learning experience that demonstrates competency in translating theory into practice</w:t>
      </w:r>
      <w:r w:rsidR="009A1530">
        <w:t>, such as</w:t>
      </w:r>
      <w:r>
        <w:t xml:space="preserve"> fieldwork experiences, a thesis, or </w:t>
      </w:r>
      <w:r w:rsidR="009A1530">
        <w:t xml:space="preserve">an </w:t>
      </w:r>
      <w:r>
        <w:t xml:space="preserve">action research project. All options require a self-reflection process. </w:t>
      </w:r>
    </w:p>
    <w:p w14:paraId="6617CE25" w14:textId="77777777" w:rsidR="004F2ED1" w:rsidRDefault="00B25A3A">
      <w:pPr>
        <w:spacing w:after="111" w:line="259" w:lineRule="auto"/>
        <w:ind w:left="0" w:firstLine="0"/>
      </w:pPr>
      <w:r>
        <w:rPr>
          <w:sz w:val="13"/>
        </w:rPr>
        <w:t xml:space="preserve"> </w:t>
      </w:r>
    </w:p>
    <w:p w14:paraId="3A4C573B" w14:textId="0E3D2A79" w:rsidR="004F2ED1" w:rsidRDefault="00B25A3A">
      <w:pPr>
        <w:pBdr>
          <w:top w:val="single" w:sz="5" w:space="0" w:color="000000"/>
          <w:left w:val="single" w:sz="5" w:space="0" w:color="000000"/>
          <w:bottom w:val="single" w:sz="5" w:space="0" w:color="000000"/>
          <w:right w:val="single" w:sz="5" w:space="0" w:color="000000"/>
        </w:pBdr>
        <w:spacing w:after="0" w:line="254" w:lineRule="auto"/>
        <w:ind w:left="384" w:right="4" w:firstLine="0"/>
      </w:pPr>
      <w:r>
        <w:rPr>
          <w:b/>
        </w:rPr>
        <w:t xml:space="preserve">Standard 18: The program </w:t>
      </w:r>
      <w:r w:rsidR="009A1530">
        <w:rPr>
          <w:b/>
        </w:rPr>
        <w:t>must</w:t>
      </w:r>
      <w:r>
        <w:rPr>
          <w:b/>
        </w:rPr>
        <w:t xml:space="preserve"> provide either field experiences or capstone projects that are integrated within the curriculum and demonstrate conceptual mastery of professional practices in the field of human services. </w:t>
      </w:r>
    </w:p>
    <w:p w14:paraId="1DBB3A98" w14:textId="77777777" w:rsidR="004F2ED1" w:rsidRDefault="004F2ED1">
      <w:pPr>
        <w:spacing w:after="0" w:line="259" w:lineRule="auto"/>
        <w:ind w:left="-1200" w:right="54" w:firstLine="0"/>
      </w:pPr>
    </w:p>
    <w:tbl>
      <w:tblPr>
        <w:tblStyle w:val="TableGrid"/>
        <w:tblW w:w="9360" w:type="dxa"/>
        <w:tblInd w:w="258" w:type="dxa"/>
        <w:tblCellMar>
          <w:top w:w="56" w:type="dxa"/>
          <w:left w:w="18" w:type="dxa"/>
          <w:right w:w="10" w:type="dxa"/>
        </w:tblCellMar>
        <w:tblLook w:val="04A0" w:firstRow="1" w:lastRow="0" w:firstColumn="1" w:lastColumn="0" w:noHBand="0" w:noVBand="1"/>
      </w:tblPr>
      <w:tblGrid>
        <w:gridCol w:w="468"/>
        <w:gridCol w:w="8892"/>
      </w:tblGrid>
      <w:tr w:rsidR="004F2ED1" w14:paraId="616732C3" w14:textId="77777777">
        <w:trPr>
          <w:trHeight w:val="792"/>
        </w:trPr>
        <w:tc>
          <w:tcPr>
            <w:tcW w:w="468" w:type="dxa"/>
            <w:tcBorders>
              <w:top w:val="single" w:sz="5" w:space="0" w:color="000000"/>
              <w:left w:val="single" w:sz="5" w:space="0" w:color="000000"/>
              <w:bottom w:val="single" w:sz="5" w:space="0" w:color="000000"/>
              <w:right w:val="single" w:sz="5" w:space="0" w:color="000000"/>
            </w:tcBorders>
          </w:tcPr>
          <w:p w14:paraId="32C389A0" w14:textId="77777777" w:rsidR="004F2ED1" w:rsidRDefault="00B25A3A">
            <w:pPr>
              <w:spacing w:after="0" w:line="259" w:lineRule="auto"/>
              <w:ind w:left="12" w:firstLine="0"/>
            </w:pPr>
            <w:r>
              <w:t xml:space="preserve">a. </w:t>
            </w:r>
          </w:p>
        </w:tc>
        <w:tc>
          <w:tcPr>
            <w:tcW w:w="8892" w:type="dxa"/>
            <w:tcBorders>
              <w:top w:val="single" w:sz="5" w:space="0" w:color="000000"/>
              <w:left w:val="single" w:sz="5" w:space="0" w:color="000000"/>
              <w:bottom w:val="single" w:sz="5" w:space="0" w:color="000000"/>
              <w:right w:val="single" w:sz="5" w:space="0" w:color="000000"/>
            </w:tcBorders>
          </w:tcPr>
          <w:p w14:paraId="12837FA4" w14:textId="77777777" w:rsidR="004F2ED1" w:rsidRDefault="00B25A3A">
            <w:pPr>
              <w:spacing w:after="0" w:line="259" w:lineRule="auto"/>
              <w:ind w:left="0" w:firstLine="0"/>
            </w:pPr>
            <w:r>
              <w:t xml:space="preserve">Demonstrate that students are adequately exposed to human services agencies and clients </w:t>
            </w:r>
          </w:p>
          <w:p w14:paraId="59C4791D" w14:textId="77777777" w:rsidR="004F2ED1" w:rsidRDefault="00B25A3A">
            <w:pPr>
              <w:spacing w:after="0" w:line="259" w:lineRule="auto"/>
              <w:ind w:left="0" w:firstLine="0"/>
            </w:pPr>
            <w:r>
              <w:t xml:space="preserve">(assigned visitation, observation, assisting staff, etc.) </w:t>
            </w:r>
          </w:p>
        </w:tc>
      </w:tr>
      <w:tr w:rsidR="004F2ED1" w14:paraId="3D639F4C" w14:textId="77777777">
        <w:trPr>
          <w:trHeight w:val="1668"/>
        </w:trPr>
        <w:tc>
          <w:tcPr>
            <w:tcW w:w="468" w:type="dxa"/>
            <w:tcBorders>
              <w:top w:val="single" w:sz="5" w:space="0" w:color="000000"/>
              <w:left w:val="single" w:sz="5" w:space="0" w:color="000000"/>
              <w:bottom w:val="single" w:sz="5" w:space="0" w:color="000000"/>
              <w:right w:val="single" w:sz="5" w:space="0" w:color="000000"/>
            </w:tcBorders>
          </w:tcPr>
          <w:p w14:paraId="4F134BE4" w14:textId="77777777" w:rsidR="004F2ED1" w:rsidRDefault="00B25A3A">
            <w:pPr>
              <w:spacing w:after="0" w:line="259" w:lineRule="auto"/>
              <w:ind w:left="12" w:firstLine="0"/>
            </w:pPr>
            <w:r>
              <w:t xml:space="preserve">b. </w:t>
            </w:r>
          </w:p>
        </w:tc>
        <w:tc>
          <w:tcPr>
            <w:tcW w:w="8892" w:type="dxa"/>
            <w:tcBorders>
              <w:top w:val="single" w:sz="5" w:space="0" w:color="000000"/>
              <w:left w:val="single" w:sz="5" w:space="0" w:color="000000"/>
              <w:bottom w:val="single" w:sz="5" w:space="0" w:color="000000"/>
              <w:right w:val="single" w:sz="5" w:space="0" w:color="000000"/>
            </w:tcBorders>
          </w:tcPr>
          <w:p w14:paraId="325336A1" w14:textId="6CA4A378" w:rsidR="004F2ED1" w:rsidRDefault="00B25A3A">
            <w:pPr>
              <w:spacing w:after="0" w:line="259" w:lineRule="auto"/>
              <w:ind w:left="0" w:firstLine="0"/>
            </w:pPr>
            <w:r>
              <w:t xml:space="preserve">Demonstrate criteria, policies, and procedures for determining when a student is required to complete </w:t>
            </w:r>
            <w:proofErr w:type="gramStart"/>
            <w:r w:rsidR="00912225">
              <w:t xml:space="preserve">a </w:t>
            </w:r>
            <w:r>
              <w:t>fieldwork</w:t>
            </w:r>
            <w:proofErr w:type="gramEnd"/>
            <w:r>
              <w:t xml:space="preserve"> </w:t>
            </w:r>
            <w:r w:rsidR="00912225">
              <w:t>experience</w:t>
            </w:r>
            <w:r>
              <w:t xml:space="preserve">. Fieldwork may be waived if </w:t>
            </w:r>
            <w:r w:rsidR="00912225">
              <w:t>the student has extensive experience</w:t>
            </w:r>
            <w:proofErr w:type="gramStart"/>
            <w:r w:rsidR="00912225">
              <w:t>,</w:t>
            </w:r>
            <w:r>
              <w:t xml:space="preserve"> provided</w:t>
            </w:r>
            <w:proofErr w:type="gramEnd"/>
            <w:r>
              <w:t xml:space="preserve"> specific criteria, policies, and procedures are followed and documented. For those who qualify to have fieldwork waived, they must complete a capstone project, thesis, or an action research project. </w:t>
            </w:r>
          </w:p>
        </w:tc>
      </w:tr>
      <w:tr w:rsidR="004F2ED1" w14:paraId="0815F81A" w14:textId="77777777">
        <w:trPr>
          <w:trHeight w:val="768"/>
        </w:trPr>
        <w:tc>
          <w:tcPr>
            <w:tcW w:w="468" w:type="dxa"/>
            <w:tcBorders>
              <w:top w:val="single" w:sz="5" w:space="0" w:color="000000"/>
              <w:left w:val="single" w:sz="5" w:space="0" w:color="000000"/>
              <w:bottom w:val="single" w:sz="5" w:space="0" w:color="000000"/>
              <w:right w:val="single" w:sz="5" w:space="0" w:color="000000"/>
            </w:tcBorders>
          </w:tcPr>
          <w:p w14:paraId="31E2F429" w14:textId="77777777" w:rsidR="004F2ED1" w:rsidRDefault="00B25A3A">
            <w:pPr>
              <w:spacing w:after="0" w:line="259" w:lineRule="auto"/>
              <w:ind w:left="12" w:firstLine="0"/>
            </w:pPr>
            <w:r>
              <w:t xml:space="preserve">c. </w:t>
            </w:r>
          </w:p>
        </w:tc>
        <w:tc>
          <w:tcPr>
            <w:tcW w:w="8892" w:type="dxa"/>
            <w:tcBorders>
              <w:top w:val="single" w:sz="5" w:space="0" w:color="000000"/>
              <w:left w:val="single" w:sz="5" w:space="0" w:color="000000"/>
              <w:bottom w:val="single" w:sz="5" w:space="0" w:color="000000"/>
              <w:right w:val="single" w:sz="5" w:space="0" w:color="000000"/>
            </w:tcBorders>
          </w:tcPr>
          <w:p w14:paraId="2E6FCB37" w14:textId="77777777" w:rsidR="00912225" w:rsidRDefault="00B25A3A">
            <w:pPr>
              <w:spacing w:after="0" w:line="259" w:lineRule="auto"/>
              <w:ind w:left="0" w:firstLine="0"/>
            </w:pPr>
            <w:r>
              <w:t xml:space="preserve">If </w:t>
            </w:r>
            <w:proofErr w:type="gramStart"/>
            <w:r>
              <w:t>a fieldwork</w:t>
            </w:r>
            <w:proofErr w:type="gramEnd"/>
            <w:r>
              <w:t xml:space="preserve"> experience is required, </w:t>
            </w:r>
          </w:p>
          <w:p w14:paraId="34FB2F92" w14:textId="77777777" w:rsidR="004F2ED1" w:rsidRDefault="00912225" w:rsidP="00912225">
            <w:pPr>
              <w:pStyle w:val="ListParagraph"/>
              <w:numPr>
                <w:ilvl w:val="0"/>
                <w:numId w:val="2"/>
              </w:numPr>
              <w:spacing w:after="0" w:line="259" w:lineRule="auto"/>
            </w:pPr>
            <w:r>
              <w:t>Provide</w:t>
            </w:r>
            <w:r w:rsidR="00B25A3A">
              <w:t xml:space="preserve"> a copy of the current manual and guidelines that are given to students</w:t>
            </w:r>
            <w:r>
              <w:t>,</w:t>
            </w:r>
            <w:r w:rsidR="00B25A3A">
              <w:t xml:space="preserve"> advising them of field placement requirements. </w:t>
            </w:r>
          </w:p>
          <w:p w14:paraId="046A8823" w14:textId="77777777" w:rsidR="00912225" w:rsidRDefault="00912225" w:rsidP="00912225">
            <w:pPr>
              <w:pStyle w:val="ListParagraph"/>
              <w:numPr>
                <w:ilvl w:val="0"/>
                <w:numId w:val="2"/>
              </w:numPr>
              <w:spacing w:after="0" w:line="259" w:lineRule="auto"/>
            </w:pPr>
            <w:r>
              <w:t xml:space="preserve">Provide documentation of written agreements with field agencies that specify the student's role, activities, outcomes, supervision, and field instruction. </w:t>
            </w:r>
          </w:p>
          <w:p w14:paraId="22DCA15E" w14:textId="77777777" w:rsidR="00912225" w:rsidRDefault="00912225" w:rsidP="00912225">
            <w:pPr>
              <w:pStyle w:val="ListParagraph"/>
              <w:numPr>
                <w:ilvl w:val="0"/>
                <w:numId w:val="2"/>
              </w:numPr>
              <w:spacing w:after="0" w:line="259" w:lineRule="auto"/>
            </w:pPr>
            <w:r>
              <w:t xml:space="preserve">Provide </w:t>
            </w:r>
            <w:proofErr w:type="gramStart"/>
            <w:r>
              <w:t>syllabi</w:t>
            </w:r>
            <w:proofErr w:type="gramEnd"/>
            <w:r>
              <w:t xml:space="preserve"> for required seminars. Seminar hours are not included in field experience hours.</w:t>
            </w:r>
          </w:p>
          <w:p w14:paraId="5AA4A47F" w14:textId="77777777" w:rsidR="00912225" w:rsidRDefault="00912225" w:rsidP="00912225">
            <w:pPr>
              <w:pStyle w:val="ListParagraph"/>
              <w:numPr>
                <w:ilvl w:val="0"/>
                <w:numId w:val="2"/>
              </w:numPr>
              <w:spacing w:after="0" w:line="259" w:lineRule="auto"/>
            </w:pPr>
            <w:r>
              <w:t xml:space="preserve">Provide evidence that a minimum of one academic credit is awarded for </w:t>
            </w:r>
            <w:proofErr w:type="gramStart"/>
            <w:r>
              <w:t>each</w:t>
            </w:r>
            <w:proofErr w:type="gramEnd"/>
            <w:r>
              <w:t xml:space="preserve"> three hours of weekly field experience. </w:t>
            </w:r>
          </w:p>
          <w:p w14:paraId="6ABDA2A8" w14:textId="54B65BCF" w:rsidR="00912225" w:rsidRDefault="00912225" w:rsidP="00912225">
            <w:pPr>
              <w:pStyle w:val="ListParagraph"/>
              <w:numPr>
                <w:ilvl w:val="0"/>
                <w:numId w:val="2"/>
              </w:numPr>
              <w:spacing w:after="0" w:line="259" w:lineRule="auto"/>
            </w:pPr>
            <w:r>
              <w:t xml:space="preserve">Demonstrate that field experience is structured with clear learning outcomes and methods of evaluation. </w:t>
            </w:r>
          </w:p>
        </w:tc>
      </w:tr>
      <w:tr w:rsidR="004F2ED1" w14:paraId="1407C52C" w14:textId="77777777">
        <w:trPr>
          <w:trHeight w:val="1368"/>
        </w:trPr>
        <w:tc>
          <w:tcPr>
            <w:tcW w:w="468" w:type="dxa"/>
            <w:tcBorders>
              <w:top w:val="single" w:sz="5" w:space="0" w:color="000000"/>
              <w:left w:val="single" w:sz="5" w:space="0" w:color="000000"/>
              <w:bottom w:val="single" w:sz="5" w:space="0" w:color="000000"/>
              <w:right w:val="single" w:sz="5" w:space="0" w:color="000000"/>
            </w:tcBorders>
          </w:tcPr>
          <w:p w14:paraId="6F38BE21" w14:textId="04F01ACF" w:rsidR="004F2ED1" w:rsidRDefault="004921D4">
            <w:pPr>
              <w:spacing w:after="0" w:line="259" w:lineRule="auto"/>
              <w:ind w:left="12" w:firstLine="0"/>
            </w:pPr>
            <w:r>
              <w:t>d</w:t>
            </w:r>
            <w:r w:rsidR="00B25A3A">
              <w:t xml:space="preserve">. </w:t>
            </w:r>
          </w:p>
        </w:tc>
        <w:tc>
          <w:tcPr>
            <w:tcW w:w="8892" w:type="dxa"/>
            <w:tcBorders>
              <w:top w:val="single" w:sz="5" w:space="0" w:color="000000"/>
              <w:left w:val="single" w:sz="5" w:space="0" w:color="000000"/>
              <w:bottom w:val="single" w:sz="5" w:space="0" w:color="000000"/>
              <w:right w:val="single" w:sz="5" w:space="0" w:color="000000"/>
            </w:tcBorders>
          </w:tcPr>
          <w:p w14:paraId="4F96D5ED" w14:textId="77777777" w:rsidR="00912225" w:rsidRDefault="00B25A3A">
            <w:pPr>
              <w:spacing w:after="0" w:line="259" w:lineRule="auto"/>
              <w:ind w:left="0" w:firstLine="0"/>
            </w:pPr>
            <w:r>
              <w:t xml:space="preserve">If </w:t>
            </w:r>
            <w:proofErr w:type="gramStart"/>
            <w:r>
              <w:t>a fieldwork</w:t>
            </w:r>
            <w:proofErr w:type="gramEnd"/>
            <w:r>
              <w:t xml:space="preserve"> experience is required, </w:t>
            </w:r>
          </w:p>
          <w:p w14:paraId="58522441" w14:textId="77777777" w:rsidR="004F2ED1" w:rsidRDefault="00912225" w:rsidP="00912225">
            <w:pPr>
              <w:pStyle w:val="ListParagraph"/>
              <w:numPr>
                <w:ilvl w:val="0"/>
                <w:numId w:val="3"/>
              </w:numPr>
              <w:spacing w:after="0" w:line="259" w:lineRule="auto"/>
            </w:pPr>
            <w:r>
              <w:t>Demonstrate</w:t>
            </w:r>
            <w:r w:rsidR="00B25A3A">
              <w:t xml:space="preserve"> </w:t>
            </w:r>
            <w:r>
              <w:t xml:space="preserve">that </w:t>
            </w:r>
            <w:r w:rsidR="00B25A3A">
              <w:t xml:space="preserve">the field supervisors have a minimum of a master’s degree or comparable years of professional experience. It is strongly recommended that field supervisors have no less than 10 years of professional experience if they do not hold a master’s degree. </w:t>
            </w:r>
          </w:p>
          <w:p w14:paraId="04BC9743" w14:textId="77777777" w:rsidR="00912225" w:rsidRDefault="00912225" w:rsidP="00912225">
            <w:pPr>
              <w:pStyle w:val="ListParagraph"/>
              <w:numPr>
                <w:ilvl w:val="0"/>
                <w:numId w:val="3"/>
              </w:numPr>
              <w:spacing w:after="0" w:line="259" w:lineRule="auto"/>
            </w:pPr>
            <w:r>
              <w:t xml:space="preserve">Demonstrate that the program continually monitors the progress of each student and performs no less than one site visit to each field placement site per quarter or semester. The visit can be held as a direct site visit or with appropriate technology. The technology used should ensure that both the field placement supervisor and the student can be identified. </w:t>
            </w:r>
          </w:p>
          <w:p w14:paraId="314A24B7" w14:textId="77777777" w:rsidR="00912225" w:rsidRDefault="00912225" w:rsidP="00912225">
            <w:pPr>
              <w:pStyle w:val="ListParagraph"/>
              <w:numPr>
                <w:ilvl w:val="0"/>
                <w:numId w:val="3"/>
              </w:numPr>
              <w:spacing w:after="0" w:line="259" w:lineRule="auto"/>
            </w:pPr>
            <w:r>
              <w:t xml:space="preserve">Demonstrate that there is a written plan of learning objectives, activities, and outcomes for each student that was conjointly developed and agreed to by the student, the program, and the agency supervisor. </w:t>
            </w:r>
          </w:p>
          <w:p w14:paraId="0303CA55" w14:textId="77777777" w:rsidR="00912225" w:rsidRDefault="00912225" w:rsidP="00912225">
            <w:pPr>
              <w:pStyle w:val="ListParagraph"/>
              <w:numPr>
                <w:ilvl w:val="0"/>
                <w:numId w:val="3"/>
              </w:numPr>
              <w:spacing w:after="0" w:line="259" w:lineRule="auto"/>
            </w:pPr>
            <w:proofErr w:type="gramStart"/>
            <w:r>
              <w:t>the</w:t>
            </w:r>
            <w:proofErr w:type="gramEnd"/>
            <w:r>
              <w:t xml:space="preserve"> program shall provide a minimum of 100 clock hours of field experience in a human service setting. </w:t>
            </w:r>
          </w:p>
          <w:p w14:paraId="18BACE41" w14:textId="3F13B025" w:rsidR="00912225" w:rsidRDefault="00912225" w:rsidP="00912225">
            <w:pPr>
              <w:pStyle w:val="ListParagraph"/>
              <w:numPr>
                <w:ilvl w:val="0"/>
                <w:numId w:val="3"/>
              </w:numPr>
              <w:spacing w:after="0" w:line="259" w:lineRule="auto"/>
            </w:pPr>
            <w:r>
              <w:lastRenderedPageBreak/>
              <w:t xml:space="preserve">The program shall provide a capstone experience, either a thesis, action research, or a program development/evaluation proposal, that demonstrates conceptual mastery of the professional practice. Demonstrate the rationale for the selected capstone experience option. </w:t>
            </w:r>
          </w:p>
          <w:p w14:paraId="6EE2F617" w14:textId="0B62AAC8" w:rsidR="00912225" w:rsidRDefault="00912225" w:rsidP="004921D4">
            <w:pPr>
              <w:pStyle w:val="ListParagraph"/>
              <w:spacing w:after="0" w:line="259" w:lineRule="auto"/>
              <w:ind w:left="1080" w:firstLine="0"/>
            </w:pPr>
          </w:p>
        </w:tc>
      </w:tr>
      <w:tr w:rsidR="004F2ED1" w14:paraId="63C56BA2" w14:textId="77777777">
        <w:trPr>
          <w:trHeight w:val="624"/>
        </w:trPr>
        <w:tc>
          <w:tcPr>
            <w:tcW w:w="468" w:type="dxa"/>
            <w:tcBorders>
              <w:top w:val="single" w:sz="5" w:space="0" w:color="000000"/>
              <w:left w:val="single" w:sz="5" w:space="0" w:color="000000"/>
              <w:bottom w:val="single" w:sz="5" w:space="0" w:color="000000"/>
              <w:right w:val="single" w:sz="5" w:space="0" w:color="000000"/>
            </w:tcBorders>
          </w:tcPr>
          <w:p w14:paraId="34D83CB9" w14:textId="03BB21BE" w:rsidR="004F2ED1" w:rsidRDefault="004921D4">
            <w:pPr>
              <w:spacing w:after="0" w:line="259" w:lineRule="auto"/>
              <w:ind w:left="0" w:firstLine="0"/>
            </w:pPr>
            <w:r>
              <w:lastRenderedPageBreak/>
              <w:t>e</w:t>
            </w:r>
            <w:r w:rsidR="00B25A3A">
              <w:t xml:space="preserve">. </w:t>
            </w:r>
          </w:p>
        </w:tc>
        <w:tc>
          <w:tcPr>
            <w:tcW w:w="8892" w:type="dxa"/>
            <w:tcBorders>
              <w:top w:val="single" w:sz="5" w:space="0" w:color="000000"/>
              <w:left w:val="single" w:sz="5" w:space="0" w:color="000000"/>
              <w:bottom w:val="single" w:sz="5" w:space="0" w:color="000000"/>
              <w:right w:val="single" w:sz="5" w:space="0" w:color="000000"/>
            </w:tcBorders>
          </w:tcPr>
          <w:p w14:paraId="669E58E6" w14:textId="455BFAC2" w:rsidR="004F2ED1" w:rsidRDefault="00B25A3A">
            <w:pPr>
              <w:spacing w:after="0" w:line="259" w:lineRule="auto"/>
              <w:ind w:left="0" w:firstLine="0"/>
            </w:pPr>
            <w:r>
              <w:t xml:space="preserve">If fieldwork experience is waived, </w:t>
            </w:r>
            <w:r w:rsidR="004921D4">
              <w:t xml:space="preserve">the program shall provide a capstone experience, either a thesis or action research, that demonstrates conceptual mastery of the professional practice. Provide the specific criteria and expectations for completing the selected capstone experience. </w:t>
            </w:r>
          </w:p>
        </w:tc>
      </w:tr>
      <w:tr w:rsidR="004F2ED1" w14:paraId="0B3D49B3" w14:textId="77777777">
        <w:trPr>
          <w:trHeight w:val="1080"/>
        </w:trPr>
        <w:tc>
          <w:tcPr>
            <w:tcW w:w="468" w:type="dxa"/>
            <w:tcBorders>
              <w:top w:val="single" w:sz="5" w:space="0" w:color="000000"/>
              <w:left w:val="single" w:sz="5" w:space="0" w:color="000000"/>
              <w:bottom w:val="single" w:sz="5" w:space="0" w:color="000000"/>
              <w:right w:val="single" w:sz="5" w:space="0" w:color="000000"/>
            </w:tcBorders>
          </w:tcPr>
          <w:p w14:paraId="212D54CA" w14:textId="4C53C93D" w:rsidR="004F2ED1" w:rsidRDefault="004921D4">
            <w:pPr>
              <w:spacing w:after="0" w:line="259" w:lineRule="auto"/>
              <w:ind w:left="108" w:firstLine="0"/>
            </w:pPr>
            <w:r>
              <w:t>f</w:t>
            </w:r>
            <w:r w:rsidR="00B25A3A">
              <w:t xml:space="preserve">. </w:t>
            </w:r>
          </w:p>
        </w:tc>
        <w:tc>
          <w:tcPr>
            <w:tcW w:w="8892" w:type="dxa"/>
            <w:tcBorders>
              <w:top w:val="single" w:sz="5" w:space="0" w:color="000000"/>
              <w:left w:val="single" w:sz="5" w:space="0" w:color="000000"/>
              <w:bottom w:val="single" w:sz="5" w:space="0" w:color="000000"/>
              <w:right w:val="single" w:sz="5" w:space="0" w:color="000000"/>
            </w:tcBorders>
          </w:tcPr>
          <w:p w14:paraId="631A83C0" w14:textId="77777777" w:rsidR="004F2ED1" w:rsidRDefault="00B25A3A">
            <w:pPr>
              <w:spacing w:after="0" w:line="259" w:lineRule="auto"/>
              <w:ind w:left="96" w:right="529" w:firstLine="0"/>
              <w:jc w:val="both"/>
            </w:pPr>
            <w:r>
              <w:t xml:space="preserve">Demonstrate that a reflection on professional self (e.g., journaling, development of a portfolio, or project demonstrating competency) is included for the selected capstone experience: fieldwork, thesis, or action research. </w:t>
            </w:r>
          </w:p>
        </w:tc>
      </w:tr>
    </w:tbl>
    <w:p w14:paraId="49410F8D" w14:textId="77777777" w:rsidR="004F2ED1" w:rsidRDefault="00B25A3A">
      <w:pPr>
        <w:spacing w:after="0" w:line="259" w:lineRule="auto"/>
        <w:ind w:left="0" w:firstLine="0"/>
      </w:pPr>
      <w:r>
        <w:rPr>
          <w:sz w:val="22"/>
        </w:rPr>
        <w:t xml:space="preserve"> </w:t>
      </w:r>
    </w:p>
    <w:sectPr w:rsidR="004F2ED1">
      <w:footerReference w:type="even" r:id="rId15"/>
      <w:footerReference w:type="default" r:id="rId16"/>
      <w:footerReference w:type="first" r:id="rId17"/>
      <w:pgSz w:w="12240" w:h="15840"/>
      <w:pgMar w:top="1422" w:right="1368" w:bottom="1386" w:left="120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BF25" w14:textId="77777777" w:rsidR="00892F33" w:rsidRDefault="00892F33">
      <w:pPr>
        <w:spacing w:after="0" w:line="240" w:lineRule="auto"/>
      </w:pPr>
      <w:r>
        <w:separator/>
      </w:r>
    </w:p>
  </w:endnote>
  <w:endnote w:type="continuationSeparator" w:id="0">
    <w:p w14:paraId="35F463F5" w14:textId="77777777" w:rsidR="00892F33" w:rsidRDefault="0089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CBC0" w14:textId="77777777" w:rsidR="004F2ED1" w:rsidRDefault="00B25A3A">
    <w:pPr>
      <w:spacing w:after="0" w:line="259" w:lineRule="auto"/>
      <w:ind w:left="3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3DD5F31" w14:textId="77777777" w:rsidR="004F2ED1" w:rsidRDefault="00B25A3A">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9B8E" w14:textId="77777777" w:rsidR="004F2ED1" w:rsidRDefault="00B25A3A">
    <w:pPr>
      <w:spacing w:after="0" w:line="259" w:lineRule="auto"/>
      <w:ind w:left="3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03D8E2B" w14:textId="77777777" w:rsidR="004F2ED1" w:rsidRDefault="00B25A3A">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821F" w14:textId="77777777" w:rsidR="004F2ED1" w:rsidRDefault="00B25A3A">
    <w:pPr>
      <w:spacing w:after="0" w:line="259" w:lineRule="auto"/>
      <w:ind w:left="3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A67D619" w14:textId="77777777" w:rsidR="004F2ED1" w:rsidRDefault="00B25A3A">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DF98" w14:textId="77777777" w:rsidR="00892F33" w:rsidRDefault="00892F33">
      <w:pPr>
        <w:spacing w:after="0" w:line="240" w:lineRule="auto"/>
      </w:pPr>
      <w:r>
        <w:separator/>
      </w:r>
    </w:p>
  </w:footnote>
  <w:footnote w:type="continuationSeparator" w:id="0">
    <w:p w14:paraId="799A77BC" w14:textId="77777777" w:rsidR="00892F33" w:rsidRDefault="00892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5E79"/>
    <w:multiLevelType w:val="hybridMultilevel"/>
    <w:tmpl w:val="D7BE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22CDC"/>
    <w:multiLevelType w:val="hybridMultilevel"/>
    <w:tmpl w:val="927E5170"/>
    <w:lvl w:ilvl="0" w:tplc="2C4A7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15883"/>
    <w:multiLevelType w:val="hybridMultilevel"/>
    <w:tmpl w:val="92A44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C4F79"/>
    <w:multiLevelType w:val="hybridMultilevel"/>
    <w:tmpl w:val="723CFF30"/>
    <w:lvl w:ilvl="0" w:tplc="22B4C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1F56ED"/>
    <w:multiLevelType w:val="hybridMultilevel"/>
    <w:tmpl w:val="6F9A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525A6"/>
    <w:multiLevelType w:val="hybridMultilevel"/>
    <w:tmpl w:val="1CC896E2"/>
    <w:lvl w:ilvl="0" w:tplc="FE9AF2F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0559A">
      <w:start w:val="1"/>
      <w:numFmt w:val="lowerLetter"/>
      <w:lvlText w:val="%2"/>
      <w:lvlJc w:val="left"/>
      <w:pPr>
        <w:ind w:left="1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2EE06">
      <w:start w:val="1"/>
      <w:numFmt w:val="lowerRoman"/>
      <w:lvlText w:val="%3"/>
      <w:lvlJc w:val="left"/>
      <w:pPr>
        <w:ind w:left="2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06374">
      <w:start w:val="1"/>
      <w:numFmt w:val="decimal"/>
      <w:lvlText w:val="%4"/>
      <w:lvlJc w:val="left"/>
      <w:pPr>
        <w:ind w:left="3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B64648">
      <w:start w:val="1"/>
      <w:numFmt w:val="lowerLetter"/>
      <w:lvlText w:val="%5"/>
      <w:lvlJc w:val="left"/>
      <w:pPr>
        <w:ind w:left="3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CD7C2">
      <w:start w:val="1"/>
      <w:numFmt w:val="lowerRoman"/>
      <w:lvlText w:val="%6"/>
      <w:lvlJc w:val="left"/>
      <w:pPr>
        <w:ind w:left="4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65D1A">
      <w:start w:val="1"/>
      <w:numFmt w:val="decimal"/>
      <w:lvlText w:val="%7"/>
      <w:lvlJc w:val="left"/>
      <w:pPr>
        <w:ind w:left="5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2B264">
      <w:start w:val="1"/>
      <w:numFmt w:val="lowerLetter"/>
      <w:lvlText w:val="%8"/>
      <w:lvlJc w:val="left"/>
      <w:pPr>
        <w:ind w:left="5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AF17A">
      <w:start w:val="1"/>
      <w:numFmt w:val="lowerRoman"/>
      <w:lvlText w:val="%9"/>
      <w:lvlJc w:val="left"/>
      <w:pPr>
        <w:ind w:left="6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AC1A9C"/>
    <w:multiLevelType w:val="hybridMultilevel"/>
    <w:tmpl w:val="EB9C7F16"/>
    <w:lvl w:ilvl="0" w:tplc="7C9E1AC8">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1013646707">
    <w:abstractNumId w:val="5"/>
  </w:num>
  <w:num w:numId="2" w16cid:durableId="1321036490">
    <w:abstractNumId w:val="3"/>
  </w:num>
  <w:num w:numId="3" w16cid:durableId="577787649">
    <w:abstractNumId w:val="1"/>
  </w:num>
  <w:num w:numId="4" w16cid:durableId="974027383">
    <w:abstractNumId w:val="0"/>
  </w:num>
  <w:num w:numId="5" w16cid:durableId="403454387">
    <w:abstractNumId w:val="6"/>
  </w:num>
  <w:num w:numId="6" w16cid:durableId="1864514414">
    <w:abstractNumId w:val="4"/>
  </w:num>
  <w:num w:numId="7" w16cid:durableId="38792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D1"/>
    <w:rsid w:val="00087DD0"/>
    <w:rsid w:val="001D2CDB"/>
    <w:rsid w:val="002F63B0"/>
    <w:rsid w:val="00366F42"/>
    <w:rsid w:val="00391735"/>
    <w:rsid w:val="004247CE"/>
    <w:rsid w:val="00455A15"/>
    <w:rsid w:val="004921D4"/>
    <w:rsid w:val="004F2ED1"/>
    <w:rsid w:val="006D2EA2"/>
    <w:rsid w:val="007D7D24"/>
    <w:rsid w:val="00892F33"/>
    <w:rsid w:val="00912225"/>
    <w:rsid w:val="00976A72"/>
    <w:rsid w:val="009A1530"/>
    <w:rsid w:val="009F01DD"/>
    <w:rsid w:val="00B16397"/>
    <w:rsid w:val="00B25A3A"/>
    <w:rsid w:val="00B63549"/>
    <w:rsid w:val="00B96052"/>
    <w:rsid w:val="00C12B83"/>
    <w:rsid w:val="00CD4A29"/>
    <w:rsid w:val="00CE029F"/>
    <w:rsid w:val="00CF6ED4"/>
    <w:rsid w:val="00D3228D"/>
    <w:rsid w:val="00D5746D"/>
    <w:rsid w:val="00E3562C"/>
    <w:rsid w:val="00F0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176B9"/>
  <w15:docId w15:val="{1FA71D91-459A-4AB5-BB0B-9204BE5F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left="122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54" w:line="259" w:lineRule="auto"/>
      <w:ind w:left="12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2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shse.org/" TargetMode="External"/><Relationship Id="rId13" Type="http://schemas.openxmlformats.org/officeDocument/2006/relationships/hyperlink" Target="https://www.nationalhumanservices.org/ethical-standards-for-hs-professional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nationalhumanservices.org/ethical-standards-for-hs-professional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humanservices.org/ethical-standards-for-hs-professiona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ationalhumanservices.org/ethical-standards-for-hs-profession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tionalhumanservices.org/ethical-standards-for-hs-professionals" TargetMode="External"/><Relationship Id="rId14" Type="http://schemas.openxmlformats.org/officeDocument/2006/relationships/hyperlink" Target="https://www.nationalhumanservices.org/ethical-standards-for-hs-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3876</Words>
  <Characters>23339</Characters>
  <Application>Microsoft Office Word</Application>
  <DocSecurity>0</DocSecurity>
  <Lines>2593</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CSHSE</dc:creator>
  <cp:keywords/>
  <cp:lastModifiedBy>Washington, Tracee</cp:lastModifiedBy>
  <cp:revision>2</cp:revision>
  <dcterms:created xsi:type="dcterms:W3CDTF">2026-02-18T01:50:00Z</dcterms:created>
  <dcterms:modified xsi:type="dcterms:W3CDTF">2026-02-18T01:50:00Z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b8d9d18e-91ea-4684-819d-b642e5e246c9</vt:lpwstr>
  </property>
</Properties>
</file>